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A1D64" w14:textId="77777777" w:rsidR="00144EC8" w:rsidRPr="00144EC8" w:rsidRDefault="006262A8" w:rsidP="00B10313">
      <w:pPr>
        <w:tabs>
          <w:tab w:val="left" w:pos="8693"/>
        </w:tabs>
        <w:spacing w:after="0" w:line="240" w:lineRule="auto"/>
        <w:jc w:val="center"/>
        <w:rPr>
          <w:rFonts w:ascii="Times New Roman" w:eastAsia="Times New Roman" w:hAnsi="Times New Roman" w:cs="Times New Roman"/>
          <w:b/>
          <w:color w:val="FF0000"/>
          <w:sz w:val="28"/>
          <w:szCs w:val="28"/>
          <w:lang w:eastAsia="ru-RU"/>
        </w:rPr>
      </w:pPr>
      <w:r>
        <w:rPr>
          <w:noProof/>
          <w:lang w:eastAsia="ru-RU"/>
        </w:rPr>
        <w:drawing>
          <wp:inline distT="0" distB="0" distL="0" distR="0" wp14:anchorId="3B47E539" wp14:editId="50319519">
            <wp:extent cx="1219200" cy="1219200"/>
            <wp:effectExtent l="0" t="0" r="0" b="0"/>
            <wp:docPr id="1" name="Рисунок 1" descr="C:\Users\Администратор\AppData\Local\Microsoft\Windows\Temporary Internet Files\Content.Word\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AppData\Local\Microsoft\Windows\Temporary Internet Files\Content.Word\герб.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r w:rsidR="00144EC8" w:rsidRPr="00144EC8">
        <w:rPr>
          <w:rFonts w:ascii="Times New Roman" w:eastAsia="Times New Roman" w:hAnsi="Times New Roman" w:cs="Times New Roman"/>
          <w:b/>
          <w:noProof/>
          <w:color w:val="FF0000"/>
          <w:sz w:val="28"/>
          <w:szCs w:val="28"/>
          <w:lang w:eastAsia="ru-RU"/>
        </w:rPr>
        <w:t xml:space="preserve">  </w:t>
      </w:r>
      <w:r w:rsidR="00144EC8" w:rsidRPr="00144EC8">
        <w:rPr>
          <w:rFonts w:ascii="Times New Roman" w:eastAsia="Times New Roman" w:hAnsi="Times New Roman" w:cs="Times New Roman"/>
          <w:b/>
          <w:color w:val="FF0000"/>
          <w:sz w:val="28"/>
          <w:szCs w:val="28"/>
          <w:lang w:eastAsia="ru-RU"/>
        </w:rPr>
        <w:t xml:space="preserve"> </w:t>
      </w:r>
    </w:p>
    <w:p w14:paraId="6E8647F0"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3082AE63"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2068CA88"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6F2E9094" w14:textId="77777777" w:rsidR="00144EC8" w:rsidRPr="00144EC8" w:rsidRDefault="00144EC8" w:rsidP="00B10313">
      <w:pPr>
        <w:spacing w:after="0" w:line="240" w:lineRule="auto"/>
        <w:jc w:val="center"/>
        <w:rPr>
          <w:rFonts w:ascii="Book Antiqua" w:eastAsia="Times New Roman" w:hAnsi="Book Antiqua" w:cs="Times New Roman"/>
          <w:b/>
          <w:color w:val="FF0000"/>
          <w:sz w:val="28"/>
          <w:szCs w:val="28"/>
          <w:lang w:eastAsia="ru-RU"/>
        </w:rPr>
      </w:pPr>
    </w:p>
    <w:p w14:paraId="686D816A" w14:textId="77777777" w:rsidR="00144EC8" w:rsidRPr="00144EC8" w:rsidRDefault="00144EC8" w:rsidP="00B10313">
      <w:pPr>
        <w:spacing w:after="0" w:line="240" w:lineRule="auto"/>
        <w:jc w:val="center"/>
        <w:rPr>
          <w:rFonts w:ascii="Book Antiqua" w:eastAsia="Times New Roman" w:hAnsi="Book Antiqua" w:cs="Times New Roman"/>
          <w:b/>
          <w:color w:val="000000"/>
          <w:sz w:val="28"/>
          <w:szCs w:val="28"/>
          <w:lang w:eastAsia="ru-RU"/>
        </w:rPr>
      </w:pPr>
    </w:p>
    <w:p w14:paraId="4C0A9EE4" w14:textId="77777777" w:rsidR="00297BF8" w:rsidRDefault="00D03CA1" w:rsidP="00D03CA1">
      <w:pPr>
        <w:widowControl w:val="0"/>
        <w:shd w:val="clear" w:color="auto" w:fill="FFFFFF"/>
        <w:spacing w:after="0" w:line="360" w:lineRule="auto"/>
        <w:jc w:val="center"/>
        <w:outlineLvl w:val="0"/>
        <w:rPr>
          <w:rFonts w:ascii="Times New Roman" w:eastAsia="Times New Roman" w:hAnsi="Times New Roman" w:cs="Times New Roman"/>
          <w:b/>
          <w:bCs/>
          <w:color w:val="000000"/>
          <w:sz w:val="28"/>
          <w:szCs w:val="28"/>
        </w:rPr>
      </w:pPr>
      <w:r w:rsidRPr="00D03CA1">
        <w:rPr>
          <w:rFonts w:ascii="Times New Roman" w:eastAsia="Times New Roman" w:hAnsi="Times New Roman" w:cs="Times New Roman"/>
          <w:b/>
          <w:bCs/>
          <w:color w:val="000000"/>
          <w:sz w:val="28"/>
          <w:szCs w:val="28"/>
        </w:rPr>
        <w:t xml:space="preserve">МТУ РОСТРАНСНАДЗОРА ПО СКФО </w:t>
      </w:r>
    </w:p>
    <w:p w14:paraId="4E7E736F" w14:textId="77777777" w:rsidR="00D03CA1" w:rsidRPr="00D03CA1" w:rsidRDefault="00D03CA1" w:rsidP="00D03CA1">
      <w:pPr>
        <w:widowControl w:val="0"/>
        <w:shd w:val="clear" w:color="auto" w:fill="FFFFFF"/>
        <w:spacing w:after="0" w:line="360" w:lineRule="auto"/>
        <w:jc w:val="center"/>
        <w:outlineLvl w:val="0"/>
        <w:rPr>
          <w:rFonts w:ascii="Times New Roman" w:eastAsia="Times New Roman" w:hAnsi="Times New Roman" w:cs="Times New Roman"/>
          <w:b/>
          <w:bCs/>
          <w:color w:val="000000"/>
          <w:sz w:val="28"/>
          <w:szCs w:val="28"/>
        </w:rPr>
      </w:pPr>
      <w:r w:rsidRPr="00D03CA1">
        <w:rPr>
          <w:rFonts w:ascii="Times New Roman" w:eastAsia="Times New Roman" w:hAnsi="Times New Roman" w:cs="Times New Roman"/>
          <w:b/>
          <w:bCs/>
          <w:color w:val="000000"/>
          <w:sz w:val="28"/>
          <w:szCs w:val="28"/>
        </w:rPr>
        <w:t>ОТДЕЛ  ГОСУДАРСТВЕННОГО ЖЕЛЕЗНОДОРОЖНОГО НАДЗОРА</w:t>
      </w:r>
      <w:r w:rsidRPr="00D03CA1">
        <w:rPr>
          <w:rFonts w:ascii="Times New Roman" w:eastAsia="Times New Roman" w:hAnsi="Times New Roman" w:cs="Times New Roman"/>
          <w:b/>
          <w:bCs/>
          <w:color w:val="000000"/>
          <w:sz w:val="28"/>
          <w:szCs w:val="28"/>
        </w:rPr>
        <w:br/>
        <w:t>ФЕДЕРАЛЬНОЙ СЛУЖБЫ ПО НАДЗОРУ В СФЕРЕ ТРАНСПОРТА</w:t>
      </w:r>
    </w:p>
    <w:p w14:paraId="641F44A9" w14:textId="77777777" w:rsidR="00144EC8" w:rsidRPr="00144EC8" w:rsidRDefault="00144EC8" w:rsidP="00B10313">
      <w:pPr>
        <w:spacing w:after="0" w:line="240" w:lineRule="auto"/>
        <w:rPr>
          <w:rFonts w:ascii="Times New Roman" w:eastAsia="Times New Roman" w:hAnsi="Times New Roman" w:cs="Times New Roman"/>
          <w:b/>
          <w:i/>
          <w:color w:val="000000"/>
          <w:sz w:val="28"/>
          <w:szCs w:val="28"/>
          <w:lang w:eastAsia="ru-RU"/>
        </w:rPr>
      </w:pPr>
    </w:p>
    <w:p w14:paraId="1E99F158" w14:textId="77777777" w:rsidR="00144EC8" w:rsidRPr="00144EC8" w:rsidRDefault="00144EC8" w:rsidP="00B10313">
      <w:pPr>
        <w:spacing w:after="0" w:line="240" w:lineRule="auto"/>
        <w:rPr>
          <w:rFonts w:ascii="Times New Roman" w:eastAsia="Times New Roman" w:hAnsi="Times New Roman" w:cs="Times New Roman"/>
          <w:b/>
          <w:i/>
          <w:color w:val="000000"/>
          <w:sz w:val="28"/>
          <w:szCs w:val="28"/>
          <w:lang w:eastAsia="ru-RU"/>
        </w:rPr>
      </w:pPr>
    </w:p>
    <w:p w14:paraId="12CC90AB" w14:textId="77777777" w:rsidR="00144EC8" w:rsidRDefault="00144EC8" w:rsidP="00B10313">
      <w:pPr>
        <w:spacing w:after="0" w:line="240" w:lineRule="auto"/>
        <w:rPr>
          <w:rFonts w:ascii="Times New Roman" w:eastAsia="Times New Roman" w:hAnsi="Times New Roman" w:cs="Times New Roman"/>
          <w:b/>
          <w:i/>
          <w:color w:val="000000"/>
          <w:sz w:val="28"/>
          <w:szCs w:val="28"/>
          <w:lang w:eastAsia="ru-RU"/>
        </w:rPr>
      </w:pPr>
    </w:p>
    <w:p w14:paraId="4CD69F7A" w14:textId="77777777" w:rsidR="00D47637" w:rsidRDefault="00D47637" w:rsidP="00B10313">
      <w:pPr>
        <w:spacing w:after="0" w:line="240" w:lineRule="auto"/>
        <w:rPr>
          <w:rFonts w:ascii="Times New Roman" w:eastAsia="Times New Roman" w:hAnsi="Times New Roman" w:cs="Times New Roman"/>
          <w:b/>
          <w:i/>
          <w:color w:val="000000"/>
          <w:sz w:val="28"/>
          <w:szCs w:val="28"/>
          <w:lang w:eastAsia="ru-RU"/>
        </w:rPr>
      </w:pPr>
    </w:p>
    <w:p w14:paraId="60B0DD5D" w14:textId="77777777" w:rsidR="00946492" w:rsidRDefault="00946492" w:rsidP="00B10313">
      <w:pPr>
        <w:spacing w:after="0" w:line="240" w:lineRule="auto"/>
        <w:rPr>
          <w:rFonts w:ascii="Times New Roman" w:eastAsia="Times New Roman" w:hAnsi="Times New Roman" w:cs="Times New Roman"/>
          <w:b/>
          <w:i/>
          <w:color w:val="000000"/>
          <w:sz w:val="28"/>
          <w:szCs w:val="28"/>
          <w:lang w:eastAsia="ru-RU"/>
        </w:rPr>
      </w:pPr>
    </w:p>
    <w:p w14:paraId="7C293503" w14:textId="77777777" w:rsidR="00D47637" w:rsidRDefault="00D47637" w:rsidP="00B10313">
      <w:pPr>
        <w:spacing w:after="0" w:line="240" w:lineRule="auto"/>
        <w:rPr>
          <w:rFonts w:ascii="Times New Roman" w:eastAsia="Times New Roman" w:hAnsi="Times New Roman" w:cs="Times New Roman"/>
          <w:b/>
          <w:i/>
          <w:color w:val="000000"/>
          <w:sz w:val="28"/>
          <w:szCs w:val="28"/>
          <w:lang w:eastAsia="ru-RU"/>
        </w:rPr>
      </w:pPr>
    </w:p>
    <w:p w14:paraId="53E3BA6F" w14:textId="77777777" w:rsidR="00D47637" w:rsidRPr="00144EC8" w:rsidRDefault="00D47637" w:rsidP="00B10313">
      <w:pPr>
        <w:spacing w:after="0" w:line="240" w:lineRule="auto"/>
        <w:rPr>
          <w:rFonts w:ascii="Times New Roman" w:eastAsia="Times New Roman" w:hAnsi="Times New Roman" w:cs="Times New Roman"/>
          <w:b/>
          <w:i/>
          <w:color w:val="000000"/>
          <w:sz w:val="28"/>
          <w:szCs w:val="28"/>
          <w:lang w:eastAsia="ru-RU"/>
        </w:rPr>
      </w:pPr>
    </w:p>
    <w:p w14:paraId="62742863" w14:textId="77777777" w:rsidR="00144EC8" w:rsidRPr="00144EC8" w:rsidRDefault="00D47637" w:rsidP="00B10313">
      <w:pPr>
        <w:spacing w:after="0" w:line="36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color w:val="000000"/>
          <w:sz w:val="28"/>
          <w:szCs w:val="28"/>
          <w:lang w:eastAsia="ru-RU"/>
        </w:rPr>
        <w:t>ДОКЛАД</w:t>
      </w:r>
    </w:p>
    <w:p w14:paraId="1D3E45AB" w14:textId="77777777" w:rsidR="00B10313" w:rsidRDefault="00B10313" w:rsidP="00B10313">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 руководством </w:t>
      </w:r>
      <w:r w:rsidRPr="00B10313">
        <w:rPr>
          <w:rFonts w:ascii="Times New Roman" w:eastAsia="Times New Roman" w:hAnsi="Times New Roman" w:cs="Times New Roman"/>
          <w:b/>
          <w:color w:val="000000"/>
          <w:sz w:val="28"/>
          <w:szCs w:val="28"/>
          <w:lang w:eastAsia="ru-RU"/>
        </w:rPr>
        <w:t>по соблюдению</w:t>
      </w:r>
      <w:r>
        <w:rPr>
          <w:rFonts w:ascii="Times New Roman" w:eastAsia="Times New Roman" w:hAnsi="Times New Roman" w:cs="Times New Roman"/>
          <w:b/>
          <w:color w:val="000000"/>
          <w:sz w:val="28"/>
          <w:szCs w:val="28"/>
          <w:lang w:eastAsia="ru-RU"/>
        </w:rPr>
        <w:t xml:space="preserve"> обязательных требований, </w:t>
      </w:r>
    </w:p>
    <w:p w14:paraId="79037394" w14:textId="77777777" w:rsidR="00B10313" w:rsidRDefault="00B10313" w:rsidP="00B10313">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дающих</w:t>
      </w:r>
      <w:r w:rsidRPr="00B10313">
        <w:rPr>
          <w:rFonts w:ascii="Times New Roman" w:eastAsia="Times New Roman" w:hAnsi="Times New Roman" w:cs="Times New Roman"/>
          <w:b/>
          <w:color w:val="000000"/>
          <w:sz w:val="28"/>
          <w:szCs w:val="28"/>
          <w:lang w:eastAsia="ru-RU"/>
        </w:rPr>
        <w:t xml:space="preserve"> разъяснение, какое поведение является правомерным</w:t>
      </w:r>
      <w:r>
        <w:rPr>
          <w:rFonts w:ascii="Times New Roman" w:eastAsia="Times New Roman" w:hAnsi="Times New Roman" w:cs="Times New Roman"/>
          <w:b/>
          <w:color w:val="000000"/>
          <w:sz w:val="28"/>
          <w:szCs w:val="28"/>
          <w:lang w:eastAsia="ru-RU"/>
        </w:rPr>
        <w:t xml:space="preserve">, а также разъяснение новых требований нормативных правовых актов </w:t>
      </w:r>
    </w:p>
    <w:p w14:paraId="1475F964" w14:textId="52E86D79" w:rsidR="00144EC8" w:rsidRPr="00144EC8" w:rsidRDefault="00133E45" w:rsidP="00B10313">
      <w:pPr>
        <w:spacing w:after="0" w:line="360" w:lineRule="auto"/>
        <w:jc w:val="center"/>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color w:val="000000"/>
          <w:sz w:val="28"/>
          <w:szCs w:val="28"/>
          <w:lang w:eastAsia="ru-RU"/>
        </w:rPr>
        <w:t xml:space="preserve">за </w:t>
      </w:r>
      <w:r w:rsidR="00C317C7">
        <w:rPr>
          <w:rFonts w:ascii="Times New Roman" w:eastAsia="Times New Roman" w:hAnsi="Times New Roman" w:cs="Times New Roman"/>
          <w:b/>
          <w:color w:val="000000"/>
          <w:sz w:val="28"/>
          <w:szCs w:val="28"/>
          <w:lang w:eastAsia="ru-RU"/>
        </w:rPr>
        <w:t>9</w:t>
      </w:r>
      <w:bookmarkStart w:id="0" w:name="_GoBack"/>
      <w:bookmarkEnd w:id="0"/>
      <w:r w:rsidR="00584295">
        <w:rPr>
          <w:rFonts w:ascii="Times New Roman" w:eastAsia="Times New Roman" w:hAnsi="Times New Roman" w:cs="Times New Roman"/>
          <w:b/>
          <w:color w:val="000000"/>
          <w:sz w:val="28"/>
          <w:szCs w:val="28"/>
          <w:lang w:eastAsia="ru-RU"/>
        </w:rPr>
        <w:t xml:space="preserve"> месяцев</w:t>
      </w:r>
      <w:r w:rsidR="006B03EF">
        <w:rPr>
          <w:rFonts w:ascii="Times New Roman" w:eastAsia="Times New Roman" w:hAnsi="Times New Roman" w:cs="Times New Roman"/>
          <w:b/>
          <w:color w:val="000000"/>
          <w:sz w:val="28"/>
          <w:szCs w:val="28"/>
          <w:lang w:eastAsia="ru-RU"/>
        </w:rPr>
        <w:t xml:space="preserve"> </w:t>
      </w:r>
      <w:r w:rsidR="00DA4DC2">
        <w:rPr>
          <w:rFonts w:ascii="Times New Roman" w:eastAsia="Times New Roman" w:hAnsi="Times New Roman" w:cs="Times New Roman"/>
          <w:b/>
          <w:color w:val="000000"/>
          <w:sz w:val="28"/>
          <w:szCs w:val="28"/>
          <w:lang w:eastAsia="ru-RU"/>
        </w:rPr>
        <w:t>202</w:t>
      </w:r>
      <w:r w:rsidR="00CD6C76">
        <w:rPr>
          <w:rFonts w:ascii="Times New Roman" w:eastAsia="Times New Roman" w:hAnsi="Times New Roman" w:cs="Times New Roman"/>
          <w:b/>
          <w:color w:val="000000"/>
          <w:sz w:val="28"/>
          <w:szCs w:val="28"/>
          <w:lang w:eastAsia="ru-RU"/>
        </w:rPr>
        <w:t>2</w:t>
      </w:r>
      <w:r w:rsidR="005E27F5">
        <w:rPr>
          <w:rFonts w:ascii="Times New Roman" w:eastAsia="Times New Roman" w:hAnsi="Times New Roman" w:cs="Times New Roman"/>
          <w:b/>
          <w:color w:val="000000"/>
          <w:sz w:val="28"/>
          <w:szCs w:val="28"/>
          <w:lang w:eastAsia="ru-RU"/>
        </w:rPr>
        <w:t xml:space="preserve"> год</w:t>
      </w:r>
      <w:r w:rsidR="00CD6C76">
        <w:rPr>
          <w:rFonts w:ascii="Times New Roman" w:eastAsia="Times New Roman" w:hAnsi="Times New Roman" w:cs="Times New Roman"/>
          <w:b/>
          <w:color w:val="000000"/>
          <w:sz w:val="28"/>
          <w:szCs w:val="28"/>
          <w:lang w:eastAsia="ru-RU"/>
        </w:rPr>
        <w:t>а</w:t>
      </w:r>
    </w:p>
    <w:p w14:paraId="0CED384A" w14:textId="77777777" w:rsidR="00144EC8" w:rsidRPr="00133E45" w:rsidRDefault="00144EC8" w:rsidP="00B10313">
      <w:pPr>
        <w:spacing w:after="0" w:line="240" w:lineRule="auto"/>
        <w:jc w:val="center"/>
        <w:rPr>
          <w:rFonts w:ascii="Times New Roman" w:eastAsia="Times New Roman" w:hAnsi="Times New Roman" w:cs="Times New Roman"/>
          <w:color w:val="000000"/>
          <w:sz w:val="28"/>
          <w:szCs w:val="28"/>
          <w:lang w:eastAsia="ru-RU"/>
        </w:rPr>
      </w:pPr>
    </w:p>
    <w:p w14:paraId="039522E3" w14:textId="77777777" w:rsidR="00D47637" w:rsidRPr="00133E45" w:rsidRDefault="00D47637" w:rsidP="00B10313">
      <w:pPr>
        <w:spacing w:after="0" w:line="240" w:lineRule="auto"/>
        <w:jc w:val="center"/>
        <w:rPr>
          <w:rFonts w:ascii="Times New Roman" w:eastAsia="Times New Roman" w:hAnsi="Times New Roman" w:cs="Times New Roman"/>
          <w:color w:val="000000"/>
          <w:sz w:val="28"/>
          <w:szCs w:val="28"/>
          <w:lang w:eastAsia="ru-RU"/>
        </w:rPr>
      </w:pPr>
    </w:p>
    <w:p w14:paraId="0B681431"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32DB5858"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23D8F8D2" w14:textId="77777777" w:rsidR="00D47637" w:rsidRDefault="00D47637" w:rsidP="00B10313">
      <w:pPr>
        <w:spacing w:after="0" w:line="240" w:lineRule="auto"/>
        <w:jc w:val="center"/>
        <w:rPr>
          <w:rFonts w:ascii="Times New Roman" w:eastAsia="Times New Roman" w:hAnsi="Times New Roman" w:cs="Times New Roman"/>
          <w:b/>
          <w:color w:val="000000"/>
          <w:sz w:val="28"/>
          <w:szCs w:val="28"/>
          <w:lang w:eastAsia="ru-RU"/>
        </w:rPr>
      </w:pPr>
    </w:p>
    <w:p w14:paraId="55CE4364" w14:textId="77777777" w:rsidR="00D47637" w:rsidRDefault="00D47637" w:rsidP="00B10313">
      <w:pPr>
        <w:spacing w:after="0" w:line="240" w:lineRule="auto"/>
        <w:jc w:val="center"/>
        <w:rPr>
          <w:rFonts w:ascii="Times New Roman" w:eastAsia="Times New Roman" w:hAnsi="Times New Roman" w:cs="Times New Roman"/>
          <w:b/>
          <w:color w:val="000000"/>
          <w:sz w:val="28"/>
          <w:szCs w:val="28"/>
          <w:lang w:eastAsia="ru-RU"/>
        </w:rPr>
      </w:pPr>
    </w:p>
    <w:p w14:paraId="64FC2885" w14:textId="77777777" w:rsidR="00D47637" w:rsidRDefault="00D47637" w:rsidP="00B10313">
      <w:pPr>
        <w:spacing w:after="0" w:line="240" w:lineRule="auto"/>
        <w:jc w:val="center"/>
        <w:rPr>
          <w:rFonts w:ascii="Times New Roman" w:eastAsia="Times New Roman" w:hAnsi="Times New Roman" w:cs="Times New Roman"/>
          <w:b/>
          <w:color w:val="000000"/>
          <w:sz w:val="28"/>
          <w:szCs w:val="28"/>
          <w:lang w:eastAsia="ru-RU"/>
        </w:rPr>
      </w:pPr>
    </w:p>
    <w:p w14:paraId="38AB6450"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22341D6B"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445948DE"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304D52ED"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2173259E" w14:textId="77777777" w:rsidR="00B10313" w:rsidRDefault="00B10313" w:rsidP="00B10313">
      <w:pPr>
        <w:spacing w:after="0" w:line="240" w:lineRule="auto"/>
        <w:jc w:val="center"/>
        <w:rPr>
          <w:rFonts w:ascii="Times New Roman" w:eastAsia="Times New Roman" w:hAnsi="Times New Roman" w:cs="Times New Roman"/>
          <w:b/>
          <w:color w:val="000000"/>
          <w:sz w:val="28"/>
          <w:szCs w:val="28"/>
          <w:lang w:eastAsia="ru-RU"/>
        </w:rPr>
      </w:pPr>
    </w:p>
    <w:p w14:paraId="5976D7DE" w14:textId="07407E8D" w:rsidR="00144EC8" w:rsidRDefault="006262A8" w:rsidP="00B10313">
      <w:pPr>
        <w:spacing w:after="0" w:line="276"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w:t>
      </w:r>
      <w:r w:rsidR="00144EC8" w:rsidRPr="00144EC8">
        <w:rPr>
          <w:rFonts w:ascii="Times New Roman" w:eastAsia="Times New Roman" w:hAnsi="Times New Roman" w:cs="Times New Roman"/>
          <w:b/>
          <w:color w:val="000000"/>
          <w:sz w:val="28"/>
          <w:szCs w:val="28"/>
          <w:lang w:eastAsia="ru-RU"/>
        </w:rPr>
        <w:t>.</w:t>
      </w:r>
      <w:r w:rsidR="00D47637">
        <w:rPr>
          <w:rFonts w:ascii="Times New Roman" w:eastAsia="Times New Roman" w:hAnsi="Times New Roman" w:cs="Times New Roman"/>
          <w:b/>
          <w:color w:val="000000"/>
          <w:sz w:val="28"/>
          <w:szCs w:val="28"/>
          <w:lang w:eastAsia="ru-RU"/>
        </w:rPr>
        <w:t xml:space="preserve"> </w:t>
      </w:r>
      <w:r w:rsidR="007725F9">
        <w:rPr>
          <w:rFonts w:ascii="Times New Roman" w:eastAsia="Times New Roman" w:hAnsi="Times New Roman" w:cs="Times New Roman"/>
          <w:b/>
          <w:color w:val="000000"/>
          <w:sz w:val="28"/>
          <w:szCs w:val="28"/>
          <w:lang w:eastAsia="ru-RU"/>
        </w:rPr>
        <w:t>Махачкала</w:t>
      </w:r>
    </w:p>
    <w:p w14:paraId="3F4445B3" w14:textId="77777777" w:rsidR="00006D3C" w:rsidRDefault="00006D3C" w:rsidP="00546472">
      <w:pPr>
        <w:spacing w:after="0"/>
        <w:rPr>
          <w:rFonts w:ascii="Times New Roman" w:eastAsia="Times New Roman" w:hAnsi="Times New Roman" w:cs="Times New Roman"/>
          <w:b/>
          <w:color w:val="000000"/>
          <w:sz w:val="28"/>
          <w:szCs w:val="28"/>
          <w:lang w:eastAsia="ru-RU"/>
        </w:rPr>
      </w:pPr>
    </w:p>
    <w:p w14:paraId="3932CD01" w14:textId="77777777" w:rsidR="00546472" w:rsidRDefault="00546472" w:rsidP="00546472">
      <w:pPr>
        <w:spacing w:after="0"/>
        <w:rPr>
          <w:rFonts w:ascii="Times New Roman" w:eastAsia="Calibri" w:hAnsi="Times New Roman" w:cs="Times New Roman"/>
          <w:b/>
          <w:sz w:val="28"/>
          <w:szCs w:val="28"/>
        </w:rPr>
      </w:pPr>
    </w:p>
    <w:p w14:paraId="6CEF6532" w14:textId="77777777" w:rsidR="00D03CA1" w:rsidRDefault="00D03CA1" w:rsidP="00546472">
      <w:pPr>
        <w:spacing w:after="0"/>
        <w:rPr>
          <w:rFonts w:ascii="Times New Roman" w:eastAsia="Calibri" w:hAnsi="Times New Roman" w:cs="Times New Roman"/>
          <w:b/>
          <w:sz w:val="28"/>
          <w:szCs w:val="28"/>
        </w:rPr>
      </w:pPr>
    </w:p>
    <w:p w14:paraId="370A1418" w14:textId="77777777" w:rsidR="005915D4" w:rsidRDefault="005915D4" w:rsidP="005915D4">
      <w:pPr>
        <w:spacing w:after="0"/>
        <w:jc w:val="center"/>
        <w:rPr>
          <w:rFonts w:ascii="Times New Roman" w:eastAsia="Calibri" w:hAnsi="Times New Roman" w:cs="Times New Roman"/>
          <w:b/>
          <w:sz w:val="28"/>
          <w:szCs w:val="28"/>
        </w:rPr>
      </w:pPr>
      <w:r w:rsidRPr="005915D4">
        <w:rPr>
          <w:rFonts w:ascii="Times New Roman" w:eastAsia="Calibri" w:hAnsi="Times New Roman" w:cs="Times New Roman"/>
          <w:b/>
          <w:sz w:val="28"/>
          <w:szCs w:val="28"/>
        </w:rPr>
        <w:lastRenderedPageBreak/>
        <w:t>СОДЕРЖАНИЕ</w:t>
      </w:r>
    </w:p>
    <w:p w14:paraId="18B1A9F9" w14:textId="77777777" w:rsidR="006E40D2" w:rsidRPr="005915D4" w:rsidRDefault="006E40D2" w:rsidP="005915D4">
      <w:pPr>
        <w:spacing w:after="0"/>
        <w:jc w:val="center"/>
        <w:rPr>
          <w:rFonts w:ascii="Times New Roman" w:eastAsia="Calibri" w:hAnsi="Times New Roman" w:cs="Times New Roman"/>
          <w:b/>
          <w:sz w:val="28"/>
          <w:szCs w:val="28"/>
        </w:rPr>
      </w:pPr>
    </w:p>
    <w:p w14:paraId="72D27358" w14:textId="77777777" w:rsidR="005915D4" w:rsidRDefault="005915D4" w:rsidP="005915D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E9FF886" w14:textId="77777777" w:rsidR="005915D4" w:rsidRPr="006E40D2" w:rsidRDefault="005915D4" w:rsidP="006E40D2">
      <w:pPr>
        <w:pStyle w:val="ac"/>
        <w:ind w:left="1134" w:hanging="1134"/>
        <w:rPr>
          <w:rFonts w:ascii="Times New Roman" w:eastAsia="Calibri" w:hAnsi="Times New Roman" w:cs="Times New Roman"/>
          <w:sz w:val="28"/>
          <w:szCs w:val="28"/>
        </w:rPr>
      </w:pPr>
      <w:r w:rsidRPr="006E40D2">
        <w:rPr>
          <w:rFonts w:ascii="Times New Roman" w:eastAsia="Calibri" w:hAnsi="Times New Roman" w:cs="Times New Roman"/>
          <w:sz w:val="28"/>
          <w:szCs w:val="28"/>
        </w:rPr>
        <w:t xml:space="preserve">Раздел 1. </w:t>
      </w:r>
      <w:r w:rsidRPr="006E40D2">
        <w:rPr>
          <w:rFonts w:ascii="Times New Roman" w:hAnsi="Times New Roman" w:cs="Times New Roman"/>
          <w:sz w:val="28"/>
          <w:szCs w:val="28"/>
          <w:lang w:eastAsia="ru-RU"/>
        </w:rPr>
        <w:t xml:space="preserve">Правовые акты, содержащие обязательные требования, соблюдение </w:t>
      </w:r>
      <w:r w:rsidR="006E40D2">
        <w:rPr>
          <w:rFonts w:ascii="Times New Roman" w:hAnsi="Times New Roman" w:cs="Times New Roman"/>
          <w:sz w:val="28"/>
          <w:szCs w:val="28"/>
          <w:lang w:eastAsia="ru-RU"/>
        </w:rPr>
        <w:t xml:space="preserve">          </w:t>
      </w:r>
      <w:r w:rsidRPr="006E40D2">
        <w:rPr>
          <w:rFonts w:ascii="Times New Roman" w:hAnsi="Times New Roman" w:cs="Times New Roman"/>
          <w:sz w:val="28"/>
          <w:szCs w:val="28"/>
          <w:lang w:eastAsia="ru-RU"/>
        </w:rPr>
        <w:t>которых оценивается при проведении мероприятий по контролю</w:t>
      </w:r>
      <w:r w:rsidR="006E40D2">
        <w:rPr>
          <w:rFonts w:ascii="Times New Roman" w:hAnsi="Times New Roman" w:cs="Times New Roman"/>
          <w:sz w:val="28"/>
          <w:szCs w:val="28"/>
          <w:lang w:eastAsia="ru-RU"/>
        </w:rPr>
        <w:tab/>
      </w:r>
      <w:r w:rsidR="006E40D2">
        <w:rPr>
          <w:rFonts w:ascii="Times New Roman" w:hAnsi="Times New Roman" w:cs="Times New Roman"/>
          <w:sz w:val="28"/>
          <w:szCs w:val="28"/>
          <w:lang w:eastAsia="ru-RU"/>
        </w:rPr>
        <w:tab/>
      </w:r>
      <w:r w:rsidR="004C3ACC">
        <w:rPr>
          <w:rFonts w:ascii="Times New Roman" w:hAnsi="Times New Roman" w:cs="Times New Roman"/>
          <w:sz w:val="28"/>
          <w:szCs w:val="28"/>
          <w:lang w:eastAsia="ru-RU"/>
        </w:rPr>
        <w:t xml:space="preserve"> </w:t>
      </w:r>
      <w:r w:rsidRPr="006E40D2">
        <w:rPr>
          <w:rFonts w:ascii="Times New Roman" w:eastAsia="Calibri" w:hAnsi="Times New Roman" w:cs="Times New Roman"/>
          <w:sz w:val="28"/>
          <w:szCs w:val="28"/>
        </w:rPr>
        <w:t xml:space="preserve"> </w:t>
      </w:r>
    </w:p>
    <w:p w14:paraId="2A0DE268" w14:textId="77777777" w:rsidR="006E40D2" w:rsidRDefault="006E40D2" w:rsidP="006E40D2">
      <w:pPr>
        <w:pStyle w:val="ac"/>
        <w:rPr>
          <w:rFonts w:ascii="Times New Roman" w:eastAsia="Calibri" w:hAnsi="Times New Roman" w:cs="Times New Roman"/>
          <w:sz w:val="28"/>
          <w:szCs w:val="28"/>
        </w:rPr>
      </w:pPr>
    </w:p>
    <w:p w14:paraId="71B36C52" w14:textId="77777777" w:rsidR="005915D4" w:rsidRPr="006E40D2" w:rsidRDefault="005915D4" w:rsidP="006E40D2">
      <w:pPr>
        <w:pStyle w:val="ac"/>
        <w:ind w:left="1134" w:hanging="1134"/>
        <w:rPr>
          <w:rFonts w:ascii="Times New Roman" w:eastAsia="Calibri" w:hAnsi="Times New Roman" w:cs="Times New Roman"/>
          <w:sz w:val="28"/>
          <w:szCs w:val="28"/>
        </w:rPr>
      </w:pPr>
      <w:r w:rsidRPr="006E40D2">
        <w:rPr>
          <w:rFonts w:ascii="Times New Roman" w:eastAsia="Calibri" w:hAnsi="Times New Roman" w:cs="Times New Roman"/>
          <w:sz w:val="28"/>
          <w:szCs w:val="28"/>
        </w:rPr>
        <w:t xml:space="preserve">Раздел 2. </w:t>
      </w:r>
      <w:r w:rsidR="003F16C9" w:rsidRPr="006E40D2">
        <w:rPr>
          <w:rFonts w:ascii="Times New Roman" w:eastAsia="Calibri" w:hAnsi="Times New Roman" w:cs="Times New Roman"/>
          <w:sz w:val="28"/>
          <w:szCs w:val="28"/>
        </w:rPr>
        <w:t xml:space="preserve">Разъяснение новых требований нормативных правовых актов о </w:t>
      </w:r>
      <w:r w:rsidR="006E40D2">
        <w:rPr>
          <w:rFonts w:ascii="Times New Roman" w:eastAsia="Calibri" w:hAnsi="Times New Roman" w:cs="Times New Roman"/>
          <w:sz w:val="28"/>
          <w:szCs w:val="28"/>
        </w:rPr>
        <w:t xml:space="preserve">             </w:t>
      </w:r>
      <w:r w:rsidR="003F16C9" w:rsidRPr="006E40D2">
        <w:rPr>
          <w:rFonts w:ascii="Times New Roman" w:eastAsia="Calibri" w:hAnsi="Times New Roman" w:cs="Times New Roman"/>
          <w:sz w:val="28"/>
          <w:szCs w:val="28"/>
        </w:rPr>
        <w:t>государственном контроле (на</w:t>
      </w:r>
      <w:r w:rsidR="005C25D1">
        <w:rPr>
          <w:rFonts w:ascii="Times New Roman" w:eastAsia="Calibri" w:hAnsi="Times New Roman" w:cs="Times New Roman"/>
          <w:sz w:val="28"/>
          <w:szCs w:val="28"/>
        </w:rPr>
        <w:t>дзоре)</w:t>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546472">
        <w:rPr>
          <w:rFonts w:ascii="Times New Roman" w:eastAsia="Calibri" w:hAnsi="Times New Roman" w:cs="Times New Roman"/>
          <w:sz w:val="28"/>
          <w:szCs w:val="28"/>
        </w:rPr>
        <w:t xml:space="preserve"> </w:t>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r w:rsidR="006E40D2">
        <w:rPr>
          <w:rFonts w:ascii="Times New Roman" w:eastAsia="Calibri" w:hAnsi="Times New Roman" w:cs="Times New Roman"/>
          <w:sz w:val="28"/>
          <w:szCs w:val="28"/>
        </w:rPr>
        <w:tab/>
      </w:r>
    </w:p>
    <w:p w14:paraId="0B4F7D01" w14:textId="77777777" w:rsidR="00377703" w:rsidRDefault="005915D4" w:rsidP="006E40D2">
      <w:pPr>
        <w:pStyle w:val="ac"/>
        <w:ind w:left="1134" w:hanging="1134"/>
        <w:rPr>
          <w:rFonts w:ascii="Times New Roman" w:hAnsi="Times New Roman" w:cs="Times New Roman"/>
          <w:sz w:val="28"/>
          <w:szCs w:val="28"/>
        </w:rPr>
      </w:pPr>
      <w:r w:rsidRPr="006E40D2">
        <w:rPr>
          <w:rFonts w:ascii="Times New Roman" w:eastAsia="Calibri" w:hAnsi="Times New Roman" w:cs="Times New Roman"/>
          <w:sz w:val="28"/>
          <w:szCs w:val="28"/>
        </w:rPr>
        <w:t xml:space="preserve">Раздел 3. </w:t>
      </w:r>
      <w:r w:rsidR="003F16C9" w:rsidRPr="006E40D2">
        <w:rPr>
          <w:rFonts w:ascii="Times New Roman" w:hAnsi="Times New Roman" w:cs="Times New Roman"/>
          <w:sz w:val="28"/>
          <w:szCs w:val="28"/>
        </w:rPr>
        <w:t xml:space="preserve">Разъяснения неоднозначных или не ясных для подконтрольных лиц </w:t>
      </w:r>
      <w:r w:rsidR="006E40D2">
        <w:rPr>
          <w:rFonts w:ascii="Times New Roman" w:hAnsi="Times New Roman" w:cs="Times New Roman"/>
          <w:sz w:val="28"/>
          <w:szCs w:val="28"/>
        </w:rPr>
        <w:t xml:space="preserve">      </w:t>
      </w:r>
      <w:r w:rsidR="003F16C9" w:rsidRPr="006E40D2">
        <w:rPr>
          <w:rFonts w:ascii="Times New Roman" w:hAnsi="Times New Roman" w:cs="Times New Roman"/>
          <w:sz w:val="28"/>
          <w:szCs w:val="28"/>
        </w:rPr>
        <w:t xml:space="preserve">вопросов с руководством по соблюдению обязательных требований </w:t>
      </w:r>
      <w:r w:rsidR="006E40D2">
        <w:rPr>
          <w:rFonts w:ascii="Times New Roman" w:hAnsi="Times New Roman" w:cs="Times New Roman"/>
          <w:sz w:val="28"/>
          <w:szCs w:val="28"/>
        </w:rPr>
        <w:t xml:space="preserve">   </w:t>
      </w:r>
      <w:r w:rsidR="00380395">
        <w:rPr>
          <w:rFonts w:ascii="Times New Roman" w:hAnsi="Times New Roman" w:cs="Times New Roman"/>
          <w:sz w:val="28"/>
          <w:szCs w:val="28"/>
        </w:rPr>
        <w:t xml:space="preserve"> </w:t>
      </w:r>
      <w:r w:rsidR="006E40D2">
        <w:rPr>
          <w:rFonts w:ascii="Times New Roman" w:hAnsi="Times New Roman" w:cs="Times New Roman"/>
          <w:sz w:val="28"/>
          <w:szCs w:val="28"/>
        </w:rPr>
        <w:t xml:space="preserve">     </w:t>
      </w:r>
    </w:p>
    <w:p w14:paraId="037B428B" w14:textId="77777777" w:rsidR="00377703" w:rsidRDefault="00377703" w:rsidP="006E40D2">
      <w:pPr>
        <w:pStyle w:val="ac"/>
        <w:ind w:left="1134" w:hanging="1134"/>
        <w:rPr>
          <w:sz w:val="28"/>
          <w:szCs w:val="28"/>
        </w:rPr>
      </w:pPr>
    </w:p>
    <w:p w14:paraId="2AB4844C" w14:textId="77777777" w:rsidR="005915D4" w:rsidRDefault="005915D4" w:rsidP="005915D4">
      <w:pPr>
        <w:spacing w:after="0"/>
        <w:jc w:val="center"/>
        <w:rPr>
          <w:rFonts w:ascii="Times New Roman" w:eastAsia="Calibri" w:hAnsi="Times New Roman" w:cs="Times New Roman"/>
          <w:b/>
          <w:sz w:val="28"/>
          <w:szCs w:val="28"/>
        </w:rPr>
      </w:pPr>
    </w:p>
    <w:p w14:paraId="6A441B1E" w14:textId="77777777" w:rsidR="005915D4" w:rsidRDefault="005915D4" w:rsidP="005915D4">
      <w:pPr>
        <w:spacing w:after="0"/>
        <w:jc w:val="center"/>
        <w:rPr>
          <w:rFonts w:ascii="Times New Roman" w:eastAsia="Calibri" w:hAnsi="Times New Roman" w:cs="Times New Roman"/>
          <w:b/>
          <w:sz w:val="28"/>
          <w:szCs w:val="28"/>
        </w:rPr>
      </w:pPr>
    </w:p>
    <w:p w14:paraId="51D140FD" w14:textId="77777777" w:rsidR="005915D4" w:rsidRDefault="005915D4" w:rsidP="005915D4">
      <w:pPr>
        <w:spacing w:after="0"/>
        <w:jc w:val="center"/>
        <w:rPr>
          <w:rFonts w:ascii="Times New Roman" w:eastAsia="Calibri" w:hAnsi="Times New Roman" w:cs="Times New Roman"/>
          <w:b/>
          <w:sz w:val="28"/>
          <w:szCs w:val="28"/>
        </w:rPr>
      </w:pPr>
    </w:p>
    <w:p w14:paraId="63B703BF" w14:textId="77777777" w:rsidR="005915D4" w:rsidRDefault="005915D4" w:rsidP="005915D4">
      <w:pPr>
        <w:spacing w:after="0"/>
        <w:jc w:val="center"/>
        <w:rPr>
          <w:rFonts w:ascii="Times New Roman" w:eastAsia="Calibri" w:hAnsi="Times New Roman" w:cs="Times New Roman"/>
          <w:b/>
          <w:sz w:val="28"/>
          <w:szCs w:val="28"/>
        </w:rPr>
      </w:pPr>
    </w:p>
    <w:p w14:paraId="7F17AE6B" w14:textId="77777777" w:rsidR="005915D4" w:rsidRDefault="005915D4" w:rsidP="005915D4">
      <w:pPr>
        <w:spacing w:after="0"/>
        <w:jc w:val="center"/>
        <w:rPr>
          <w:rFonts w:ascii="Times New Roman" w:eastAsia="Calibri" w:hAnsi="Times New Roman" w:cs="Times New Roman"/>
          <w:b/>
          <w:sz w:val="28"/>
          <w:szCs w:val="28"/>
        </w:rPr>
      </w:pPr>
    </w:p>
    <w:p w14:paraId="4A8B3EA0" w14:textId="77777777" w:rsidR="005915D4" w:rsidRDefault="005915D4" w:rsidP="005915D4">
      <w:pPr>
        <w:spacing w:after="0"/>
        <w:jc w:val="center"/>
        <w:rPr>
          <w:rFonts w:ascii="Times New Roman" w:eastAsia="Calibri" w:hAnsi="Times New Roman" w:cs="Times New Roman"/>
          <w:b/>
          <w:sz w:val="28"/>
          <w:szCs w:val="28"/>
        </w:rPr>
      </w:pPr>
    </w:p>
    <w:p w14:paraId="5AEE4E6C" w14:textId="77777777" w:rsidR="005915D4" w:rsidRDefault="005915D4" w:rsidP="005915D4">
      <w:pPr>
        <w:spacing w:after="0"/>
        <w:jc w:val="center"/>
        <w:rPr>
          <w:rFonts w:ascii="Times New Roman" w:eastAsia="Calibri" w:hAnsi="Times New Roman" w:cs="Times New Roman"/>
          <w:b/>
          <w:sz w:val="28"/>
          <w:szCs w:val="28"/>
        </w:rPr>
      </w:pPr>
    </w:p>
    <w:p w14:paraId="03437E53" w14:textId="77777777" w:rsidR="005915D4" w:rsidRDefault="005915D4" w:rsidP="005915D4">
      <w:pPr>
        <w:spacing w:after="0"/>
        <w:jc w:val="center"/>
        <w:rPr>
          <w:rFonts w:ascii="Times New Roman" w:eastAsia="Calibri" w:hAnsi="Times New Roman" w:cs="Times New Roman"/>
          <w:b/>
          <w:sz w:val="28"/>
          <w:szCs w:val="28"/>
        </w:rPr>
      </w:pPr>
    </w:p>
    <w:p w14:paraId="4F51D7A5" w14:textId="77777777" w:rsidR="005915D4" w:rsidRDefault="005915D4" w:rsidP="005915D4">
      <w:pPr>
        <w:spacing w:after="0"/>
        <w:jc w:val="center"/>
        <w:rPr>
          <w:rFonts w:ascii="Times New Roman" w:eastAsia="Calibri" w:hAnsi="Times New Roman" w:cs="Times New Roman"/>
          <w:b/>
          <w:sz w:val="28"/>
          <w:szCs w:val="28"/>
        </w:rPr>
      </w:pPr>
    </w:p>
    <w:p w14:paraId="11CAB634" w14:textId="77777777" w:rsidR="005915D4" w:rsidRDefault="005915D4" w:rsidP="005915D4">
      <w:pPr>
        <w:spacing w:after="0"/>
        <w:jc w:val="center"/>
        <w:rPr>
          <w:rFonts w:ascii="Times New Roman" w:eastAsia="Calibri" w:hAnsi="Times New Roman" w:cs="Times New Roman"/>
          <w:b/>
          <w:sz w:val="28"/>
          <w:szCs w:val="28"/>
        </w:rPr>
      </w:pPr>
    </w:p>
    <w:p w14:paraId="28BCAA88" w14:textId="77777777" w:rsidR="005915D4" w:rsidRDefault="005915D4" w:rsidP="005915D4">
      <w:pPr>
        <w:spacing w:after="0"/>
        <w:jc w:val="center"/>
        <w:rPr>
          <w:rFonts w:ascii="Times New Roman" w:eastAsia="Calibri" w:hAnsi="Times New Roman" w:cs="Times New Roman"/>
          <w:b/>
          <w:sz w:val="28"/>
          <w:szCs w:val="28"/>
        </w:rPr>
      </w:pPr>
    </w:p>
    <w:p w14:paraId="68E6DB60" w14:textId="77777777" w:rsidR="005915D4" w:rsidRDefault="005915D4" w:rsidP="005915D4">
      <w:pPr>
        <w:spacing w:after="0"/>
        <w:jc w:val="center"/>
        <w:rPr>
          <w:rFonts w:ascii="Times New Roman" w:eastAsia="Calibri" w:hAnsi="Times New Roman" w:cs="Times New Roman"/>
          <w:b/>
          <w:sz w:val="28"/>
          <w:szCs w:val="28"/>
        </w:rPr>
      </w:pPr>
    </w:p>
    <w:p w14:paraId="7B7AE603" w14:textId="77777777" w:rsidR="005915D4" w:rsidRDefault="005915D4" w:rsidP="005915D4">
      <w:pPr>
        <w:spacing w:after="0"/>
        <w:jc w:val="center"/>
        <w:rPr>
          <w:rFonts w:ascii="Times New Roman" w:eastAsia="Calibri" w:hAnsi="Times New Roman" w:cs="Times New Roman"/>
          <w:b/>
          <w:sz w:val="28"/>
          <w:szCs w:val="28"/>
        </w:rPr>
      </w:pPr>
    </w:p>
    <w:p w14:paraId="34D6EFC3" w14:textId="77777777" w:rsidR="005915D4" w:rsidRDefault="005915D4" w:rsidP="005915D4">
      <w:pPr>
        <w:spacing w:after="0"/>
        <w:jc w:val="center"/>
        <w:rPr>
          <w:rFonts w:ascii="Times New Roman" w:eastAsia="Calibri" w:hAnsi="Times New Roman" w:cs="Times New Roman"/>
          <w:b/>
          <w:sz w:val="28"/>
          <w:szCs w:val="28"/>
        </w:rPr>
      </w:pPr>
    </w:p>
    <w:p w14:paraId="34B8CA42" w14:textId="77777777" w:rsidR="005915D4" w:rsidRDefault="005915D4" w:rsidP="005915D4">
      <w:pPr>
        <w:spacing w:after="0"/>
        <w:jc w:val="center"/>
        <w:rPr>
          <w:rFonts w:ascii="Times New Roman" w:eastAsia="Calibri" w:hAnsi="Times New Roman" w:cs="Times New Roman"/>
          <w:b/>
          <w:sz w:val="28"/>
          <w:szCs w:val="28"/>
        </w:rPr>
      </w:pPr>
    </w:p>
    <w:p w14:paraId="30340538" w14:textId="77777777" w:rsidR="005915D4" w:rsidRDefault="005915D4" w:rsidP="005915D4">
      <w:pPr>
        <w:spacing w:after="0"/>
        <w:jc w:val="center"/>
        <w:rPr>
          <w:rFonts w:ascii="Times New Roman" w:eastAsia="Calibri" w:hAnsi="Times New Roman" w:cs="Times New Roman"/>
          <w:b/>
          <w:sz w:val="28"/>
          <w:szCs w:val="28"/>
        </w:rPr>
      </w:pPr>
    </w:p>
    <w:p w14:paraId="56B8F482" w14:textId="77777777" w:rsidR="005915D4" w:rsidRDefault="005915D4" w:rsidP="005915D4">
      <w:pPr>
        <w:spacing w:after="0"/>
        <w:jc w:val="center"/>
        <w:rPr>
          <w:rFonts w:ascii="Times New Roman" w:eastAsia="Calibri" w:hAnsi="Times New Roman" w:cs="Times New Roman"/>
          <w:b/>
          <w:sz w:val="28"/>
          <w:szCs w:val="28"/>
        </w:rPr>
      </w:pPr>
    </w:p>
    <w:p w14:paraId="1088FDCA" w14:textId="77777777" w:rsidR="005915D4" w:rsidRDefault="005915D4" w:rsidP="005915D4">
      <w:pPr>
        <w:spacing w:after="0"/>
        <w:jc w:val="center"/>
        <w:rPr>
          <w:rFonts w:ascii="Times New Roman" w:eastAsia="Calibri" w:hAnsi="Times New Roman" w:cs="Times New Roman"/>
          <w:b/>
          <w:sz w:val="28"/>
          <w:szCs w:val="28"/>
        </w:rPr>
      </w:pPr>
    </w:p>
    <w:p w14:paraId="727CEAB3" w14:textId="77777777" w:rsidR="005915D4" w:rsidRDefault="005915D4" w:rsidP="005915D4">
      <w:pPr>
        <w:spacing w:after="0"/>
        <w:jc w:val="center"/>
        <w:rPr>
          <w:rFonts w:ascii="Times New Roman" w:eastAsia="Calibri" w:hAnsi="Times New Roman" w:cs="Times New Roman"/>
          <w:b/>
          <w:sz w:val="28"/>
          <w:szCs w:val="28"/>
        </w:rPr>
      </w:pPr>
    </w:p>
    <w:p w14:paraId="3D44B755" w14:textId="77777777" w:rsidR="005915D4" w:rsidRDefault="005915D4" w:rsidP="005915D4">
      <w:pPr>
        <w:spacing w:after="0"/>
        <w:jc w:val="center"/>
        <w:rPr>
          <w:rFonts w:ascii="Times New Roman" w:eastAsia="Calibri" w:hAnsi="Times New Roman" w:cs="Times New Roman"/>
          <w:b/>
          <w:sz w:val="28"/>
          <w:szCs w:val="28"/>
        </w:rPr>
      </w:pPr>
    </w:p>
    <w:p w14:paraId="103A1DB6" w14:textId="77777777" w:rsidR="005915D4" w:rsidRDefault="005915D4" w:rsidP="005915D4">
      <w:pPr>
        <w:spacing w:after="0"/>
        <w:jc w:val="center"/>
        <w:rPr>
          <w:rFonts w:ascii="Times New Roman" w:eastAsia="Calibri" w:hAnsi="Times New Roman" w:cs="Times New Roman"/>
          <w:b/>
          <w:sz w:val="28"/>
          <w:szCs w:val="28"/>
        </w:rPr>
      </w:pPr>
    </w:p>
    <w:p w14:paraId="20927CD3" w14:textId="77777777" w:rsidR="00546472" w:rsidRDefault="00546472" w:rsidP="005915D4">
      <w:pPr>
        <w:spacing w:after="0"/>
        <w:jc w:val="center"/>
        <w:rPr>
          <w:rFonts w:ascii="Times New Roman" w:eastAsia="Calibri" w:hAnsi="Times New Roman" w:cs="Times New Roman"/>
          <w:b/>
          <w:sz w:val="28"/>
          <w:szCs w:val="28"/>
        </w:rPr>
      </w:pPr>
    </w:p>
    <w:p w14:paraId="2ECB7CDA" w14:textId="77777777" w:rsidR="00546472" w:rsidRDefault="00546472" w:rsidP="005915D4">
      <w:pPr>
        <w:spacing w:after="0"/>
        <w:jc w:val="center"/>
        <w:rPr>
          <w:rFonts w:ascii="Times New Roman" w:eastAsia="Calibri" w:hAnsi="Times New Roman" w:cs="Times New Roman"/>
          <w:b/>
          <w:sz w:val="28"/>
          <w:szCs w:val="28"/>
        </w:rPr>
      </w:pPr>
    </w:p>
    <w:p w14:paraId="4F8174A3" w14:textId="77777777" w:rsidR="00546472" w:rsidRDefault="00546472" w:rsidP="005915D4">
      <w:pPr>
        <w:spacing w:after="0"/>
        <w:jc w:val="center"/>
        <w:rPr>
          <w:rFonts w:ascii="Times New Roman" w:eastAsia="Calibri" w:hAnsi="Times New Roman" w:cs="Times New Roman"/>
          <w:b/>
          <w:sz w:val="28"/>
          <w:szCs w:val="28"/>
        </w:rPr>
      </w:pPr>
    </w:p>
    <w:p w14:paraId="346468F5" w14:textId="77777777" w:rsidR="009E333C" w:rsidRDefault="009E333C" w:rsidP="005915D4">
      <w:pPr>
        <w:spacing w:after="0"/>
        <w:jc w:val="center"/>
        <w:rPr>
          <w:rFonts w:ascii="Times New Roman" w:eastAsia="Calibri" w:hAnsi="Times New Roman" w:cs="Times New Roman"/>
          <w:b/>
          <w:sz w:val="28"/>
          <w:szCs w:val="28"/>
        </w:rPr>
      </w:pPr>
    </w:p>
    <w:p w14:paraId="0B1B4D62" w14:textId="77777777" w:rsidR="009E333C" w:rsidRDefault="009E333C" w:rsidP="005915D4">
      <w:pPr>
        <w:spacing w:after="0"/>
        <w:jc w:val="center"/>
        <w:rPr>
          <w:rFonts w:ascii="Times New Roman" w:eastAsia="Calibri" w:hAnsi="Times New Roman" w:cs="Times New Roman"/>
          <w:b/>
          <w:sz w:val="28"/>
          <w:szCs w:val="28"/>
        </w:rPr>
      </w:pPr>
    </w:p>
    <w:p w14:paraId="31745BEE" w14:textId="77777777" w:rsidR="009E333C" w:rsidRDefault="009E333C" w:rsidP="005915D4">
      <w:pPr>
        <w:spacing w:after="0"/>
        <w:jc w:val="center"/>
        <w:rPr>
          <w:rFonts w:ascii="Times New Roman" w:eastAsia="Calibri" w:hAnsi="Times New Roman" w:cs="Times New Roman"/>
          <w:b/>
          <w:sz w:val="28"/>
          <w:szCs w:val="28"/>
        </w:rPr>
      </w:pPr>
    </w:p>
    <w:p w14:paraId="57F77D32" w14:textId="77777777" w:rsidR="00380395" w:rsidRDefault="00380395" w:rsidP="005915D4">
      <w:pPr>
        <w:spacing w:after="0"/>
        <w:jc w:val="center"/>
        <w:rPr>
          <w:rFonts w:ascii="Times New Roman" w:eastAsia="Calibri" w:hAnsi="Times New Roman" w:cs="Times New Roman"/>
          <w:b/>
          <w:sz w:val="28"/>
          <w:szCs w:val="28"/>
        </w:rPr>
      </w:pPr>
    </w:p>
    <w:p w14:paraId="4C8AC8CC" w14:textId="77777777" w:rsidR="00380395" w:rsidRDefault="00380395" w:rsidP="005915D4">
      <w:pPr>
        <w:spacing w:after="0"/>
        <w:jc w:val="center"/>
        <w:rPr>
          <w:rFonts w:ascii="Times New Roman" w:eastAsia="Calibri" w:hAnsi="Times New Roman" w:cs="Times New Roman"/>
          <w:b/>
          <w:sz w:val="28"/>
          <w:szCs w:val="28"/>
        </w:rPr>
      </w:pPr>
    </w:p>
    <w:p w14:paraId="03460797" w14:textId="77777777" w:rsidR="009E333C" w:rsidRDefault="009E333C" w:rsidP="005915D4">
      <w:pPr>
        <w:spacing w:after="0"/>
        <w:jc w:val="center"/>
        <w:rPr>
          <w:rFonts w:ascii="Times New Roman" w:eastAsia="Calibri" w:hAnsi="Times New Roman" w:cs="Times New Roman"/>
          <w:b/>
          <w:sz w:val="28"/>
          <w:szCs w:val="28"/>
        </w:rPr>
      </w:pPr>
    </w:p>
    <w:p w14:paraId="309DD84A" w14:textId="77777777" w:rsidR="006262A8" w:rsidRDefault="006262A8" w:rsidP="00627B59">
      <w:pPr>
        <w:spacing w:after="0"/>
        <w:rPr>
          <w:rFonts w:ascii="Times New Roman" w:eastAsia="Calibri" w:hAnsi="Times New Roman" w:cs="Times New Roman"/>
          <w:b/>
          <w:sz w:val="28"/>
          <w:szCs w:val="28"/>
        </w:rPr>
      </w:pPr>
    </w:p>
    <w:p w14:paraId="327F5DB6" w14:textId="77777777" w:rsidR="00020EF6" w:rsidRPr="000F3483" w:rsidRDefault="00020EF6" w:rsidP="005915D4">
      <w:pPr>
        <w:spacing w:after="0"/>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lastRenderedPageBreak/>
        <w:t>Раздел 1</w:t>
      </w:r>
    </w:p>
    <w:p w14:paraId="5B3ADCE4" w14:textId="77777777" w:rsidR="00001FCA" w:rsidRPr="000F3483" w:rsidRDefault="003C536B" w:rsidP="009E333C">
      <w:pPr>
        <w:keepNext/>
        <w:keepLines/>
        <w:spacing w:before="200" w:after="0" w:line="240" w:lineRule="auto"/>
        <w:jc w:val="center"/>
        <w:outlineLvl w:val="2"/>
        <w:rPr>
          <w:rFonts w:ascii="Times New Roman" w:eastAsia="Calibri" w:hAnsi="Times New Roman" w:cs="Times New Roman"/>
          <w:sz w:val="28"/>
          <w:szCs w:val="28"/>
        </w:rPr>
      </w:pPr>
      <w:r w:rsidRPr="000F3483">
        <w:rPr>
          <w:rFonts w:ascii="Times New Roman" w:eastAsia="Times New Roman" w:hAnsi="Times New Roman" w:cs="Times New Roman"/>
          <w:b/>
          <w:sz w:val="28"/>
          <w:szCs w:val="28"/>
          <w:lang w:eastAsia="ru-RU"/>
        </w:rPr>
        <w:t xml:space="preserve">Правовые акты, содержащие обязательные требования, </w:t>
      </w:r>
      <w:r w:rsidR="0078302C" w:rsidRPr="000F3483">
        <w:rPr>
          <w:rFonts w:ascii="Times New Roman" w:eastAsia="Times New Roman" w:hAnsi="Times New Roman" w:cs="Times New Roman"/>
          <w:b/>
          <w:sz w:val="28"/>
          <w:szCs w:val="28"/>
          <w:lang w:eastAsia="ru-RU"/>
        </w:rPr>
        <w:t xml:space="preserve">                             </w:t>
      </w:r>
      <w:r w:rsidRPr="000F3483">
        <w:rPr>
          <w:rFonts w:ascii="Times New Roman" w:eastAsia="Times New Roman" w:hAnsi="Times New Roman" w:cs="Times New Roman"/>
          <w:b/>
          <w:sz w:val="28"/>
          <w:szCs w:val="28"/>
          <w:lang w:eastAsia="ru-RU"/>
        </w:rPr>
        <w:t xml:space="preserve">соблюдение которых оценивается при проведении мероприятий по контролю </w:t>
      </w:r>
    </w:p>
    <w:p w14:paraId="7C39057E" w14:textId="77777777" w:rsidR="009E333C" w:rsidRPr="000F3483" w:rsidRDefault="009E333C" w:rsidP="009E333C">
      <w:pPr>
        <w:keepNext/>
        <w:keepLines/>
        <w:spacing w:before="200" w:after="0" w:line="240" w:lineRule="auto"/>
        <w:jc w:val="center"/>
        <w:outlineLvl w:val="2"/>
        <w:rPr>
          <w:rFonts w:ascii="Times New Roman" w:eastAsia="Calibri" w:hAnsi="Times New Roman" w:cs="Times New Roman"/>
          <w:sz w:val="28"/>
          <w:szCs w:val="28"/>
        </w:rPr>
      </w:pPr>
    </w:p>
    <w:p w14:paraId="3294BDD7" w14:textId="77629D79" w:rsidR="00001FCA" w:rsidRPr="000F3483" w:rsidRDefault="00001FCA" w:rsidP="00001FCA">
      <w:pPr>
        <w:spacing w:before="120"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соответствии с требованиями статьи 8.2 Федерального закона от 26.12.2008</w:t>
      </w:r>
      <w:r w:rsidR="00CD6C76" w:rsidRPr="000F3483">
        <w:rPr>
          <w:rFonts w:ascii="Times New Roman" w:eastAsia="Calibri" w:hAnsi="Times New Roman" w:cs="Times New Roman"/>
          <w:sz w:val="28"/>
          <w:szCs w:val="28"/>
        </w:rPr>
        <w:t xml:space="preserve"> г.</w:t>
      </w:r>
      <w:r w:rsidRPr="000F3483">
        <w:rPr>
          <w:rFonts w:ascii="Times New Roman" w:eastAsia="Calibri"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официальных сайтах органов государственного контроля (надзора) в сети «Интернет» для каждого вида государственного контроля (надзора)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тексты соответствующих нормативных правовых актов.</w:t>
      </w:r>
      <w:r w:rsidR="00A70A83" w:rsidRPr="000F3483">
        <w:rPr>
          <w:rFonts w:ascii="Times New Roman" w:eastAsia="Calibri" w:hAnsi="Times New Roman" w:cs="Times New Roman"/>
          <w:sz w:val="28"/>
          <w:szCs w:val="28"/>
        </w:rPr>
        <w:t xml:space="preserve"> </w:t>
      </w:r>
      <w:r w:rsidR="00B97657" w:rsidRPr="000F3483">
        <w:rPr>
          <w:rFonts w:ascii="Times New Roman" w:eastAsia="Calibri" w:hAnsi="Times New Roman" w:cs="Times New Roman"/>
          <w:sz w:val="28"/>
          <w:szCs w:val="28"/>
        </w:rPr>
        <w:t xml:space="preserve">       </w:t>
      </w:r>
      <w:r w:rsidR="00A70A83" w:rsidRPr="000F3483">
        <w:rPr>
          <w:rFonts w:ascii="Times New Roman" w:eastAsia="Calibri" w:hAnsi="Times New Roman" w:cs="Times New Roman"/>
          <w:sz w:val="28"/>
          <w:szCs w:val="28"/>
        </w:rPr>
        <w:t xml:space="preserve">До 31 декабря 2024 года включительно данный документ </w:t>
      </w:r>
      <w:hyperlink r:id="rId8" w:anchor="dst441" w:history="1">
        <w:r w:rsidR="00A70A83" w:rsidRPr="000F3483">
          <w:rPr>
            <w:rFonts w:ascii="Times New Roman" w:eastAsia="Calibri" w:hAnsi="Times New Roman" w:cs="Times New Roman"/>
            <w:sz w:val="28"/>
            <w:szCs w:val="28"/>
          </w:rPr>
          <w:t>применяется</w:t>
        </w:r>
      </w:hyperlink>
      <w:r w:rsidR="00A70A83" w:rsidRPr="000F3483">
        <w:rPr>
          <w:rFonts w:ascii="Times New Roman" w:eastAsia="Calibri" w:hAnsi="Times New Roman" w:cs="Times New Roman"/>
          <w:sz w:val="28"/>
          <w:szCs w:val="28"/>
        </w:rPr>
        <w:t xml:space="preserve"> в соответствии с особенностями, установленными </w:t>
      </w:r>
      <w:hyperlink r:id="rId9" w:anchor="dst440" w:history="1">
        <w:r w:rsidR="00A70A83" w:rsidRPr="000F3483">
          <w:rPr>
            <w:rFonts w:ascii="Times New Roman" w:eastAsia="Calibri" w:hAnsi="Times New Roman" w:cs="Times New Roman"/>
            <w:sz w:val="28"/>
            <w:szCs w:val="28"/>
          </w:rPr>
          <w:t>статьей 26.3</w:t>
        </w:r>
      </w:hyperlink>
      <w:r w:rsidR="00A70A83" w:rsidRPr="000F3483">
        <w:rPr>
          <w:rFonts w:ascii="Times New Roman" w:eastAsia="Calibri" w:hAnsi="Times New Roman" w:cs="Times New Roman"/>
          <w:sz w:val="28"/>
          <w:szCs w:val="28"/>
        </w:rPr>
        <w:t xml:space="preserve">. «Об особенностях осуществления государственного контроля (надзора), муниципального контроля в 2022 году                                       (Постановления Правительства РФ от 10.03.2022 г. </w:t>
      </w:r>
      <w:hyperlink r:id="rId10" w:history="1">
        <w:r w:rsidR="00A70A83" w:rsidRPr="000F3483">
          <w:rPr>
            <w:rFonts w:ascii="Times New Roman" w:eastAsia="Calibri" w:hAnsi="Times New Roman" w:cs="Times New Roman"/>
            <w:sz w:val="28"/>
            <w:szCs w:val="28"/>
          </w:rPr>
          <w:t>N 336</w:t>
        </w:r>
      </w:hyperlink>
      <w:r w:rsidR="00A70A83" w:rsidRPr="000F3483">
        <w:rPr>
          <w:rFonts w:ascii="Times New Roman" w:eastAsia="Calibri" w:hAnsi="Times New Roman" w:cs="Times New Roman"/>
          <w:sz w:val="28"/>
          <w:szCs w:val="28"/>
        </w:rPr>
        <w:t xml:space="preserve">, от 24.03.2022 г. </w:t>
      </w:r>
      <w:hyperlink r:id="rId11" w:history="1">
        <w:r w:rsidR="00A70A83" w:rsidRPr="000F3483">
          <w:rPr>
            <w:rFonts w:ascii="Times New Roman" w:eastAsia="Calibri" w:hAnsi="Times New Roman" w:cs="Times New Roman"/>
            <w:sz w:val="28"/>
            <w:szCs w:val="28"/>
          </w:rPr>
          <w:t>N 448</w:t>
        </w:r>
      </w:hyperlink>
      <w:r w:rsidR="00A70A83" w:rsidRPr="000F3483">
        <w:rPr>
          <w:rFonts w:ascii="Times New Roman" w:eastAsia="Calibri" w:hAnsi="Times New Roman" w:cs="Times New Roman"/>
          <w:sz w:val="28"/>
          <w:szCs w:val="28"/>
        </w:rPr>
        <w:t xml:space="preserve">                                    «О государственном контроле (надзоре) и муниципальном контроле в РФ                                              (Федеральный </w:t>
      </w:r>
      <w:hyperlink r:id="rId12" w:history="1">
        <w:r w:rsidR="00A70A83" w:rsidRPr="000F3483">
          <w:rPr>
            <w:rFonts w:ascii="Times New Roman" w:eastAsia="Calibri" w:hAnsi="Times New Roman" w:cs="Times New Roman"/>
            <w:sz w:val="28"/>
            <w:szCs w:val="28"/>
          </w:rPr>
          <w:t>закон</w:t>
        </w:r>
      </w:hyperlink>
      <w:r w:rsidR="00A70A83" w:rsidRPr="000F3483">
        <w:rPr>
          <w:rFonts w:ascii="Times New Roman" w:eastAsia="Calibri" w:hAnsi="Times New Roman" w:cs="Times New Roman"/>
          <w:sz w:val="28"/>
          <w:szCs w:val="28"/>
        </w:rPr>
        <w:t xml:space="preserve"> от 31.07.2020 г. N 248-ФЗ).</w:t>
      </w:r>
    </w:p>
    <w:p w14:paraId="0F43BFBE" w14:textId="12EF9453" w:rsidR="00001FCA" w:rsidRPr="000F3483" w:rsidRDefault="00001FCA" w:rsidP="00001FCA">
      <w:pPr>
        <w:spacing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Перечень нормативных правовых актов, исполнение которых проверяется Ространснадзором, утвержден </w:t>
      </w:r>
      <w:r w:rsidR="00B97657" w:rsidRPr="000F3483">
        <w:rPr>
          <w:rFonts w:ascii="Times New Roman" w:eastAsia="Calibri" w:hAnsi="Times New Roman" w:cs="Times New Roman"/>
          <w:sz w:val="28"/>
          <w:szCs w:val="28"/>
        </w:rPr>
        <w:t xml:space="preserve">приказом Федеральной службы по надзору в сфере транспорта от 22 декабря 2021 г. N ВБ-1056фс </w:t>
      </w:r>
      <w:r w:rsidRPr="000F3483">
        <w:rPr>
          <w:rFonts w:ascii="Times New Roman" w:eastAsia="Calibri" w:hAnsi="Times New Roman" w:cs="Times New Roman"/>
          <w:sz w:val="28"/>
          <w:szCs w:val="28"/>
        </w:rPr>
        <w:t xml:space="preserve">«Об утверждении перечня </w:t>
      </w:r>
      <w:r w:rsidR="00B97657" w:rsidRPr="000F3483">
        <w:rPr>
          <w:rFonts w:ascii="Times New Roman" w:eastAsia="Calibri" w:hAnsi="Times New Roman" w:cs="Times New Roman"/>
          <w:sz w:val="28"/>
          <w:szCs w:val="28"/>
        </w:rPr>
        <w:t xml:space="preserve">нормативно-правовых </w:t>
      </w:r>
      <w:r w:rsidRPr="000F3483">
        <w:rPr>
          <w:rFonts w:ascii="Times New Roman" w:eastAsia="Calibri" w:hAnsi="Times New Roman" w:cs="Times New Roman"/>
          <w:sz w:val="28"/>
          <w:szCs w:val="28"/>
        </w:rPr>
        <w:t>актов</w:t>
      </w:r>
      <w:r w:rsidR="00B97657" w:rsidRPr="000F3483">
        <w:rPr>
          <w:rFonts w:ascii="Times New Roman" w:eastAsia="Calibri" w:hAnsi="Times New Roman" w:cs="Times New Roman"/>
          <w:sz w:val="28"/>
          <w:szCs w:val="28"/>
        </w:rPr>
        <w:t xml:space="preserve"> (их отдельных положений)</w:t>
      </w:r>
      <w:r w:rsidRPr="000F3483">
        <w:rPr>
          <w:rFonts w:ascii="Times New Roman" w:eastAsia="Calibri" w:hAnsi="Times New Roman" w:cs="Times New Roman"/>
          <w:sz w:val="28"/>
          <w:szCs w:val="28"/>
        </w:rPr>
        <w:t xml:space="preserve">, содержащих обязательные требования, </w:t>
      </w:r>
      <w:r w:rsidR="00B97657" w:rsidRPr="000F3483">
        <w:rPr>
          <w:rFonts w:ascii="Times New Roman" w:eastAsia="Calibri" w:hAnsi="Times New Roman" w:cs="Times New Roman"/>
          <w:sz w:val="28"/>
          <w:szCs w:val="28"/>
        </w:rPr>
        <w:t xml:space="preserve">оценка </w:t>
      </w:r>
      <w:r w:rsidRPr="000F3483">
        <w:rPr>
          <w:rFonts w:ascii="Times New Roman" w:eastAsia="Calibri" w:hAnsi="Times New Roman" w:cs="Times New Roman"/>
          <w:sz w:val="28"/>
          <w:szCs w:val="28"/>
        </w:rPr>
        <w:t>соблюдени</w:t>
      </w:r>
      <w:r w:rsidR="00B97657" w:rsidRPr="000F3483">
        <w:rPr>
          <w:rFonts w:ascii="Times New Roman" w:eastAsia="Calibri" w:hAnsi="Times New Roman" w:cs="Times New Roman"/>
          <w:sz w:val="28"/>
          <w:szCs w:val="28"/>
        </w:rPr>
        <w:t>я</w:t>
      </w:r>
      <w:r w:rsidRPr="000F3483">
        <w:rPr>
          <w:rFonts w:ascii="Times New Roman" w:eastAsia="Calibri" w:hAnsi="Times New Roman" w:cs="Times New Roman"/>
          <w:sz w:val="28"/>
          <w:szCs w:val="28"/>
        </w:rPr>
        <w:t xml:space="preserve"> которых о</w:t>
      </w:r>
      <w:r w:rsidR="00B97657" w:rsidRPr="000F3483">
        <w:rPr>
          <w:rFonts w:ascii="Times New Roman" w:eastAsia="Calibri" w:hAnsi="Times New Roman" w:cs="Times New Roman"/>
          <w:sz w:val="28"/>
          <w:szCs w:val="28"/>
        </w:rPr>
        <w:t>существляется в рамках</w:t>
      </w:r>
      <w:r w:rsidRPr="000F3483">
        <w:rPr>
          <w:rFonts w:ascii="Times New Roman" w:eastAsia="Calibri" w:hAnsi="Times New Roman" w:cs="Times New Roman"/>
          <w:sz w:val="28"/>
          <w:szCs w:val="28"/>
        </w:rPr>
        <w:t xml:space="preserve"> государственного </w:t>
      </w:r>
      <w:r w:rsidR="00B97657" w:rsidRPr="000F3483">
        <w:rPr>
          <w:rFonts w:ascii="Times New Roman" w:eastAsia="Calibri" w:hAnsi="Times New Roman" w:cs="Times New Roman"/>
          <w:sz w:val="28"/>
          <w:szCs w:val="28"/>
        </w:rPr>
        <w:t>контроля</w:t>
      </w:r>
      <w:r w:rsidRPr="000F3483">
        <w:rPr>
          <w:rFonts w:ascii="Times New Roman" w:eastAsia="Calibri" w:hAnsi="Times New Roman" w:cs="Times New Roman"/>
          <w:sz w:val="28"/>
          <w:szCs w:val="28"/>
        </w:rPr>
        <w:t xml:space="preserve"> </w:t>
      </w:r>
      <w:r w:rsidR="00B97657" w:rsidRPr="000F3483">
        <w:rPr>
          <w:rFonts w:ascii="Times New Roman" w:eastAsia="Calibri" w:hAnsi="Times New Roman" w:cs="Times New Roman"/>
          <w:sz w:val="28"/>
          <w:szCs w:val="28"/>
        </w:rPr>
        <w:t>(</w:t>
      </w:r>
      <w:r w:rsidRPr="000F3483">
        <w:rPr>
          <w:rFonts w:ascii="Times New Roman" w:eastAsia="Calibri" w:hAnsi="Times New Roman" w:cs="Times New Roman"/>
          <w:sz w:val="28"/>
          <w:szCs w:val="28"/>
        </w:rPr>
        <w:t>надзора</w:t>
      </w:r>
      <w:r w:rsidR="00B97657" w:rsidRPr="000F3483">
        <w:rPr>
          <w:rFonts w:ascii="Times New Roman" w:eastAsia="Calibri" w:hAnsi="Times New Roman" w:cs="Times New Roman"/>
          <w:sz w:val="28"/>
          <w:szCs w:val="28"/>
        </w:rPr>
        <w:t>), привлечения к административной ответственности</w:t>
      </w:r>
      <w:r w:rsidRPr="000F3483">
        <w:rPr>
          <w:rFonts w:ascii="Times New Roman" w:eastAsia="Calibri" w:hAnsi="Times New Roman" w:cs="Times New Roman"/>
          <w:sz w:val="28"/>
          <w:szCs w:val="28"/>
        </w:rPr>
        <w:t>».</w:t>
      </w:r>
    </w:p>
    <w:p w14:paraId="351F9F4F" w14:textId="77777777" w:rsidR="00001FCA" w:rsidRPr="000F3483" w:rsidRDefault="00001FCA" w:rsidP="00001FCA">
      <w:pPr>
        <w:spacing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Данный перечень размещен на официальном сайте Ространснадзора в разделе «Перечни обязательных требований» по адресу: </w:t>
      </w:r>
      <w:hyperlink r:id="rId13" w:history="1">
        <w:r w:rsidRPr="000F3483">
          <w:rPr>
            <w:rStyle w:val="a3"/>
            <w:rFonts w:ascii="Times New Roman" w:eastAsia="Calibri" w:hAnsi="Times New Roman" w:cs="Times New Roman"/>
            <w:color w:val="auto"/>
            <w:sz w:val="28"/>
            <w:szCs w:val="28"/>
          </w:rPr>
          <w:t>http://rostransnadzor.ru/normativnaya-baza/pravila-trebovaniya-yavlyayushhiesya-predmetom-provodimy-h-proverok/</w:t>
        </w:r>
      </w:hyperlink>
      <w:r w:rsidRPr="000F3483">
        <w:rPr>
          <w:rFonts w:ascii="Times New Roman" w:eastAsia="Calibri" w:hAnsi="Times New Roman" w:cs="Times New Roman"/>
          <w:sz w:val="28"/>
          <w:szCs w:val="28"/>
        </w:rPr>
        <w:t xml:space="preserve">. </w:t>
      </w:r>
    </w:p>
    <w:p w14:paraId="192F77E3" w14:textId="0FD5D514" w:rsidR="00001FCA" w:rsidRPr="000F3483" w:rsidRDefault="00001FCA" w:rsidP="000C2904">
      <w:pPr>
        <w:spacing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в области </w:t>
      </w:r>
      <w:r w:rsidR="001438F9" w:rsidRPr="000F3483">
        <w:rPr>
          <w:rFonts w:ascii="Times New Roman" w:eastAsia="Calibri" w:hAnsi="Times New Roman" w:cs="Times New Roman"/>
          <w:sz w:val="28"/>
          <w:szCs w:val="28"/>
        </w:rPr>
        <w:t xml:space="preserve">железнодорожного </w:t>
      </w:r>
      <w:r w:rsidRPr="000F3483">
        <w:rPr>
          <w:rFonts w:ascii="Times New Roman" w:eastAsia="Calibri" w:hAnsi="Times New Roman" w:cs="Times New Roman"/>
          <w:sz w:val="28"/>
          <w:szCs w:val="28"/>
        </w:rPr>
        <w:t xml:space="preserve">транспорта, могут быть направлены заинтересованными лицами через Интернет-приемную Ространснадзора по адресу: </w:t>
      </w:r>
      <w:hyperlink r:id="rId14" w:history="1">
        <w:r w:rsidRPr="000F3483">
          <w:rPr>
            <w:rStyle w:val="a3"/>
            <w:rFonts w:ascii="Times New Roman" w:eastAsia="Calibri" w:hAnsi="Times New Roman" w:cs="Times New Roman"/>
            <w:color w:val="auto"/>
            <w:sz w:val="28"/>
            <w:szCs w:val="28"/>
          </w:rPr>
          <w:t>http://rostransnadzor.ru/obrashheniya-grazhdan/e-lektronnaya-forma-priema-obrashhenij-i/</w:t>
        </w:r>
      </w:hyperlink>
      <w:r w:rsidRPr="000F3483">
        <w:rPr>
          <w:rStyle w:val="a3"/>
          <w:rFonts w:ascii="Times New Roman" w:eastAsia="Calibri" w:hAnsi="Times New Roman" w:cs="Times New Roman"/>
          <w:color w:val="auto"/>
          <w:sz w:val="28"/>
          <w:szCs w:val="28"/>
        </w:rPr>
        <w:t>.</w:t>
      </w:r>
      <w:r w:rsidRPr="000F3483">
        <w:rPr>
          <w:rStyle w:val="a3"/>
          <w:rFonts w:ascii="Times New Roman" w:eastAsia="Calibri" w:hAnsi="Times New Roman" w:cs="Times New Roman"/>
          <w:color w:val="auto"/>
          <w:sz w:val="28"/>
          <w:szCs w:val="28"/>
          <w:u w:val="none"/>
        </w:rPr>
        <w:t xml:space="preserve"> </w:t>
      </w:r>
      <w:r w:rsidRPr="000F3483">
        <w:rPr>
          <w:rFonts w:ascii="Times New Roman" w:eastAsia="Calibri" w:hAnsi="Times New Roman" w:cs="Times New Roman"/>
          <w:sz w:val="28"/>
          <w:szCs w:val="28"/>
        </w:rPr>
        <w:t xml:space="preserve">Также информируем о том, что возможность обратиться с заявлением, жалобой или предложением реализована в </w:t>
      </w:r>
      <w:r w:rsidR="00617CC1" w:rsidRPr="000F3483">
        <w:rPr>
          <w:rFonts w:ascii="Times New Roman" w:eastAsia="Calibri" w:hAnsi="Times New Roman" w:cs="Times New Roman"/>
          <w:sz w:val="28"/>
          <w:szCs w:val="28"/>
        </w:rPr>
        <w:t>Центральном</w:t>
      </w:r>
      <w:r w:rsidRPr="000F3483">
        <w:rPr>
          <w:rFonts w:ascii="Times New Roman" w:eastAsia="Calibri" w:hAnsi="Times New Roman" w:cs="Times New Roman"/>
          <w:sz w:val="28"/>
          <w:szCs w:val="28"/>
        </w:rPr>
        <w:t xml:space="preserve"> </w:t>
      </w:r>
      <w:r w:rsidR="00006D3C" w:rsidRPr="000F3483">
        <w:rPr>
          <w:rFonts w:ascii="Times New Roman" w:eastAsia="Calibri" w:hAnsi="Times New Roman" w:cs="Times New Roman"/>
          <w:sz w:val="28"/>
          <w:szCs w:val="28"/>
        </w:rPr>
        <w:t>у</w:t>
      </w:r>
      <w:r w:rsidR="00617CC1" w:rsidRPr="000F3483">
        <w:rPr>
          <w:rFonts w:ascii="Times New Roman" w:eastAsia="Calibri" w:hAnsi="Times New Roman" w:cs="Times New Roman"/>
          <w:sz w:val="28"/>
          <w:szCs w:val="28"/>
        </w:rPr>
        <w:t xml:space="preserve">правлении государственного </w:t>
      </w:r>
      <w:r w:rsidR="0089087E" w:rsidRPr="000F3483">
        <w:rPr>
          <w:rFonts w:ascii="Times New Roman" w:eastAsia="Calibri" w:hAnsi="Times New Roman" w:cs="Times New Roman"/>
          <w:sz w:val="28"/>
          <w:szCs w:val="28"/>
        </w:rPr>
        <w:t>железнодорожного</w:t>
      </w:r>
      <w:r w:rsidRPr="000F3483">
        <w:rPr>
          <w:rFonts w:ascii="Times New Roman" w:eastAsia="Calibri" w:hAnsi="Times New Roman" w:cs="Times New Roman"/>
          <w:sz w:val="28"/>
          <w:szCs w:val="28"/>
        </w:rPr>
        <w:t xml:space="preserve"> надзора </w:t>
      </w:r>
      <w:r w:rsidR="006262A8" w:rsidRPr="000F3483">
        <w:rPr>
          <w:rFonts w:ascii="Times New Roman" w:eastAsia="Calibri" w:hAnsi="Times New Roman" w:cs="Times New Roman"/>
          <w:sz w:val="28"/>
          <w:szCs w:val="28"/>
        </w:rPr>
        <w:t xml:space="preserve">Федеральной службы по надзору в сфере транспорта </w:t>
      </w:r>
      <w:r w:rsidRPr="000F3483">
        <w:rPr>
          <w:rFonts w:ascii="Times New Roman" w:eastAsia="Calibri" w:hAnsi="Times New Roman" w:cs="Times New Roman"/>
          <w:sz w:val="28"/>
          <w:szCs w:val="28"/>
        </w:rPr>
        <w:t>по адресу:</w:t>
      </w:r>
      <w:r w:rsidR="000C2904" w:rsidRPr="000F3483">
        <w:rPr>
          <w:rFonts w:ascii="Times New Roman" w:eastAsia="Calibri" w:hAnsi="Times New Roman" w:cs="Times New Roman"/>
          <w:sz w:val="28"/>
          <w:szCs w:val="28"/>
        </w:rPr>
        <w:t xml:space="preserve"> </w:t>
      </w:r>
      <w:r w:rsidR="00CF3172" w:rsidRPr="000F3483">
        <w:rPr>
          <w:rFonts w:ascii="Times New Roman" w:hAnsi="Times New Roman" w:cs="Times New Roman"/>
          <w:sz w:val="28"/>
          <w:szCs w:val="28"/>
        </w:rPr>
        <w:t>http://</w:t>
      </w:r>
      <w:r w:rsidR="00CF3172" w:rsidRPr="000F3483">
        <w:rPr>
          <w:rFonts w:ascii="Times New Roman" w:hAnsi="Times New Roman" w:cs="Times New Roman"/>
          <w:sz w:val="28"/>
          <w:szCs w:val="28"/>
          <w:lang w:val="en-US"/>
        </w:rPr>
        <w:t>cu</w:t>
      </w:r>
      <w:r w:rsidR="00CF3172" w:rsidRPr="000F3483">
        <w:rPr>
          <w:rFonts w:ascii="Times New Roman" w:hAnsi="Times New Roman" w:cs="Times New Roman"/>
          <w:sz w:val="28"/>
          <w:szCs w:val="28"/>
        </w:rPr>
        <w:t>g</w:t>
      </w:r>
      <w:proofErr w:type="spellStart"/>
      <w:r w:rsidR="0089087E" w:rsidRPr="000F3483">
        <w:rPr>
          <w:rFonts w:ascii="Times New Roman" w:hAnsi="Times New Roman" w:cs="Times New Roman"/>
          <w:sz w:val="28"/>
          <w:szCs w:val="28"/>
          <w:lang w:val="en-US"/>
        </w:rPr>
        <w:t>zd</w:t>
      </w:r>
      <w:proofErr w:type="spellEnd"/>
      <w:r w:rsidR="00006D3C" w:rsidRPr="000F3483">
        <w:rPr>
          <w:rFonts w:ascii="Times New Roman" w:hAnsi="Times New Roman" w:cs="Times New Roman"/>
          <w:sz w:val="28"/>
          <w:szCs w:val="28"/>
        </w:rPr>
        <w:t>n.tu.rostransnadzor.ru/обращения-граждан/электронная-форма-приема-обращений-и/</w:t>
      </w:r>
      <w:r w:rsidRPr="000F3483">
        <w:rPr>
          <w:rFonts w:ascii="Times New Roman" w:eastAsia="Calibri" w:hAnsi="Times New Roman" w:cs="Times New Roman"/>
          <w:sz w:val="28"/>
          <w:szCs w:val="28"/>
        </w:rPr>
        <w:t>.</w:t>
      </w:r>
    </w:p>
    <w:p w14:paraId="4D16FF4E" w14:textId="77777777" w:rsidR="00001FCA" w:rsidRPr="000F3483" w:rsidRDefault="00001FCA" w:rsidP="00001FCA">
      <w:pPr>
        <w:spacing w:after="0" w:line="240" w:lineRule="auto"/>
        <w:ind w:firstLine="567"/>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в области </w:t>
      </w:r>
      <w:r w:rsidR="006262A8" w:rsidRPr="000F3483">
        <w:rPr>
          <w:rFonts w:ascii="Times New Roman" w:eastAsia="Calibri" w:hAnsi="Times New Roman" w:cs="Times New Roman"/>
          <w:sz w:val="28"/>
          <w:szCs w:val="28"/>
        </w:rPr>
        <w:t xml:space="preserve">морского и внутреннего водного </w:t>
      </w:r>
      <w:r w:rsidRPr="000F3483">
        <w:rPr>
          <w:rFonts w:ascii="Times New Roman" w:eastAsia="Calibri" w:hAnsi="Times New Roman" w:cs="Times New Roman"/>
          <w:sz w:val="28"/>
          <w:szCs w:val="28"/>
        </w:rPr>
        <w:t xml:space="preserve">транспорта, размещены на официальном сайте Управления </w:t>
      </w:r>
      <w:r w:rsidR="00004C40" w:rsidRPr="000F3483">
        <w:rPr>
          <w:rFonts w:ascii="Times New Roman" w:eastAsia="Calibri" w:hAnsi="Times New Roman" w:cs="Times New Roman"/>
          <w:sz w:val="28"/>
          <w:szCs w:val="28"/>
        </w:rPr>
        <w:t>Гос</w:t>
      </w:r>
      <w:r w:rsidR="001438F9" w:rsidRPr="000F3483">
        <w:rPr>
          <w:rFonts w:ascii="Times New Roman" w:eastAsia="Calibri" w:hAnsi="Times New Roman" w:cs="Times New Roman"/>
          <w:sz w:val="28"/>
          <w:szCs w:val="28"/>
        </w:rPr>
        <w:t>желдор</w:t>
      </w:r>
      <w:r w:rsidR="00004C40" w:rsidRPr="000F3483">
        <w:rPr>
          <w:rFonts w:ascii="Times New Roman" w:eastAsia="Calibri" w:hAnsi="Times New Roman" w:cs="Times New Roman"/>
          <w:sz w:val="28"/>
          <w:szCs w:val="28"/>
        </w:rPr>
        <w:t xml:space="preserve">надзора </w:t>
      </w:r>
      <w:r w:rsidRPr="000F3483">
        <w:rPr>
          <w:rFonts w:ascii="Times New Roman" w:eastAsia="Calibri" w:hAnsi="Times New Roman" w:cs="Times New Roman"/>
          <w:sz w:val="28"/>
          <w:szCs w:val="28"/>
        </w:rPr>
        <w:t xml:space="preserve"> </w:t>
      </w:r>
      <w:hyperlink r:id="rId15" w:history="1">
        <w:r w:rsidR="001438F9" w:rsidRPr="000F3483">
          <w:rPr>
            <w:rStyle w:val="a3"/>
            <w:rFonts w:ascii="Times New Roman" w:eastAsia="Calibri" w:hAnsi="Times New Roman" w:cs="Times New Roman"/>
            <w:color w:val="auto"/>
            <w:sz w:val="28"/>
            <w:szCs w:val="28"/>
          </w:rPr>
          <w:t>http://</w:t>
        </w:r>
        <w:r w:rsidR="001438F9" w:rsidRPr="000F3483">
          <w:rPr>
            <w:rStyle w:val="a3"/>
            <w:rFonts w:ascii="Times New Roman" w:eastAsia="Calibri" w:hAnsi="Times New Roman" w:cs="Times New Roman"/>
            <w:color w:val="auto"/>
            <w:sz w:val="28"/>
            <w:szCs w:val="28"/>
            <w:lang w:val="en-US"/>
          </w:rPr>
          <w:t>railway</w:t>
        </w:r>
        <w:r w:rsidR="001438F9" w:rsidRPr="000F3483">
          <w:rPr>
            <w:rStyle w:val="a3"/>
            <w:rFonts w:ascii="Times New Roman" w:eastAsia="Calibri" w:hAnsi="Times New Roman" w:cs="Times New Roman"/>
            <w:color w:val="auto"/>
            <w:sz w:val="28"/>
            <w:szCs w:val="28"/>
          </w:rPr>
          <w:t>.rostransnadzor.ru</w:t>
        </w:r>
      </w:hyperlink>
      <w:r w:rsidRPr="000F3483">
        <w:rPr>
          <w:rFonts w:ascii="Times New Roman" w:eastAsia="Calibri" w:hAnsi="Times New Roman" w:cs="Times New Roman"/>
          <w:sz w:val="28"/>
          <w:szCs w:val="28"/>
        </w:rPr>
        <w:t xml:space="preserve"> в разделе «Нормативная база».</w:t>
      </w:r>
    </w:p>
    <w:p w14:paraId="064D23E3" w14:textId="77777777" w:rsidR="00847F69" w:rsidRPr="000F3483" w:rsidRDefault="00847F69" w:rsidP="00946492">
      <w:pPr>
        <w:spacing w:after="0"/>
        <w:jc w:val="center"/>
        <w:rPr>
          <w:rFonts w:ascii="Times New Roman" w:eastAsia="Calibri" w:hAnsi="Times New Roman" w:cs="Times New Roman"/>
          <w:b/>
          <w:sz w:val="28"/>
          <w:szCs w:val="28"/>
        </w:rPr>
      </w:pPr>
    </w:p>
    <w:p w14:paraId="5866790E" w14:textId="77777777" w:rsidR="00231F55" w:rsidRPr="000F3483" w:rsidRDefault="00231F55" w:rsidP="00946492">
      <w:pPr>
        <w:spacing w:after="0"/>
        <w:jc w:val="center"/>
        <w:rPr>
          <w:rFonts w:ascii="Times New Roman" w:eastAsia="Calibri" w:hAnsi="Times New Roman" w:cs="Times New Roman"/>
          <w:b/>
          <w:sz w:val="28"/>
          <w:szCs w:val="28"/>
        </w:rPr>
      </w:pPr>
    </w:p>
    <w:p w14:paraId="6E3EF3C3" w14:textId="77777777" w:rsidR="00946492" w:rsidRPr="000F3483" w:rsidRDefault="00946492" w:rsidP="00946492">
      <w:pPr>
        <w:spacing w:after="0"/>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t xml:space="preserve">Раздел </w:t>
      </w:r>
      <w:r w:rsidR="00001FCA" w:rsidRPr="000F3483">
        <w:rPr>
          <w:rFonts w:ascii="Times New Roman" w:eastAsia="Calibri" w:hAnsi="Times New Roman" w:cs="Times New Roman"/>
          <w:b/>
          <w:sz w:val="28"/>
          <w:szCs w:val="28"/>
        </w:rPr>
        <w:t>2</w:t>
      </w:r>
    </w:p>
    <w:p w14:paraId="001A6C57" w14:textId="77777777" w:rsidR="00946492" w:rsidRPr="000F3483" w:rsidRDefault="00E60A2F" w:rsidP="00946492">
      <w:pPr>
        <w:spacing w:after="0"/>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t xml:space="preserve">Разъяснение новых требований нормативных правовых актов </w:t>
      </w:r>
      <w:r w:rsidR="00946492" w:rsidRPr="000F3483">
        <w:rPr>
          <w:rFonts w:ascii="Times New Roman" w:eastAsia="Calibri" w:hAnsi="Times New Roman" w:cs="Times New Roman"/>
          <w:b/>
          <w:sz w:val="28"/>
          <w:szCs w:val="28"/>
        </w:rPr>
        <w:t>о государственном контроле (на</w:t>
      </w:r>
      <w:r w:rsidR="005C25D1" w:rsidRPr="000F3483">
        <w:rPr>
          <w:rFonts w:ascii="Times New Roman" w:eastAsia="Calibri" w:hAnsi="Times New Roman" w:cs="Times New Roman"/>
          <w:b/>
          <w:sz w:val="28"/>
          <w:szCs w:val="28"/>
        </w:rPr>
        <w:t>дзоре)</w:t>
      </w:r>
    </w:p>
    <w:p w14:paraId="10BAF9AF" w14:textId="77777777" w:rsidR="0081108A" w:rsidRPr="000F3483" w:rsidRDefault="0081108A" w:rsidP="0081108A">
      <w:pPr>
        <w:spacing w:after="0"/>
        <w:jc w:val="center"/>
        <w:rPr>
          <w:rFonts w:ascii="Times New Roman" w:eastAsia="Calibri" w:hAnsi="Times New Roman" w:cs="Times New Roman"/>
          <w:sz w:val="28"/>
          <w:szCs w:val="28"/>
        </w:rPr>
      </w:pPr>
    </w:p>
    <w:p w14:paraId="2D5177E7"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Вступили в силу Постановления Правительства РФ от 10.03.2022 г. </w:t>
      </w:r>
      <w:hyperlink r:id="rId16" w:history="1">
        <w:r w:rsidRPr="000F3483">
          <w:rPr>
            <w:rFonts w:ascii="Times New Roman" w:eastAsia="Times New Roman" w:hAnsi="Times New Roman" w:cs="Times New Roman"/>
            <w:sz w:val="28"/>
            <w:szCs w:val="28"/>
          </w:rPr>
          <w:t>N 336</w:t>
        </w:r>
      </w:hyperlink>
      <w:r w:rsidRPr="000F3483">
        <w:rPr>
          <w:rFonts w:ascii="Times New Roman" w:eastAsia="Times New Roman" w:hAnsi="Times New Roman" w:cs="Times New Roman"/>
          <w:sz w:val="28"/>
          <w:szCs w:val="28"/>
        </w:rPr>
        <w:t xml:space="preserve">, от 24.03.2022 г. </w:t>
      </w:r>
      <w:hyperlink r:id="rId17" w:history="1">
        <w:r w:rsidRPr="000F3483">
          <w:rPr>
            <w:rFonts w:ascii="Times New Roman" w:eastAsia="Times New Roman" w:hAnsi="Times New Roman" w:cs="Times New Roman"/>
            <w:sz w:val="28"/>
            <w:szCs w:val="28"/>
          </w:rPr>
          <w:t>N 448</w:t>
        </w:r>
      </w:hyperlink>
      <w:r>
        <w:rPr>
          <w:rFonts w:ascii="Times New Roman" w:eastAsia="Times New Roman" w:hAnsi="Times New Roman" w:cs="Times New Roman"/>
          <w:sz w:val="28"/>
          <w:szCs w:val="28"/>
        </w:rPr>
        <w:t xml:space="preserve">. </w:t>
      </w:r>
    </w:p>
    <w:p w14:paraId="7A7C4147" w14:textId="77777777" w:rsidR="000F3483" w:rsidRPr="00CA0B89" w:rsidRDefault="000F3483" w:rsidP="000F3483">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0F3483">
        <w:rPr>
          <w:rFonts w:ascii="Times New Roman" w:eastAsia="Times New Roman" w:hAnsi="Times New Roman" w:cs="Times New Roman"/>
          <w:b/>
          <w:sz w:val="28"/>
          <w:szCs w:val="28"/>
          <w:u w:val="single"/>
        </w:rPr>
        <w:t>Постановление Правительства РФ от 10 марта 2022 г. N 336</w:t>
      </w:r>
      <w:r w:rsidRPr="000F3483">
        <w:rPr>
          <w:rFonts w:ascii="Times New Roman" w:eastAsia="Times New Roman" w:hAnsi="Times New Roman" w:cs="Times New Roman"/>
          <w:b/>
          <w:sz w:val="28"/>
          <w:szCs w:val="28"/>
          <w:u w:val="single"/>
        </w:rPr>
        <w:br/>
        <w:t>"Об особенностях организации и осуществления государственного контроля (надзора), муниципального контроля"</w:t>
      </w:r>
      <w:r w:rsidRPr="00CA0B89">
        <w:rPr>
          <w:rFonts w:ascii="Times New Roman" w:eastAsia="Times New Roman" w:hAnsi="Times New Roman" w:cs="Times New Roman"/>
          <w:b/>
          <w:sz w:val="28"/>
          <w:szCs w:val="28"/>
          <w:u w:val="single"/>
        </w:rPr>
        <w:t>.</w:t>
      </w:r>
    </w:p>
    <w:p w14:paraId="61F6CB5C"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Правительство Российской Федерации постановляет:</w:t>
      </w:r>
    </w:p>
    <w:p w14:paraId="15083AC4"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w:t>
      </w:r>
      <w:hyperlink r:id="rId18" w:anchor="/document/74449814/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19" w:anchor="/document/12164247/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r:id="rId20" w:anchor="/document/403681894/entry/2" w:history="1">
        <w:r w:rsidRPr="000F3483">
          <w:rPr>
            <w:rFonts w:ascii="Times New Roman" w:eastAsia="Times New Roman" w:hAnsi="Times New Roman" w:cs="Times New Roman"/>
            <w:sz w:val="28"/>
            <w:szCs w:val="28"/>
          </w:rPr>
          <w:t>пункте 2</w:t>
        </w:r>
      </w:hyperlink>
      <w:r w:rsidRPr="000F3483">
        <w:rPr>
          <w:rFonts w:ascii="Times New Roman" w:eastAsia="Times New Roman" w:hAnsi="Times New Roman" w:cs="Times New Roman"/>
          <w:sz w:val="28"/>
          <w:szCs w:val="28"/>
        </w:rPr>
        <w:t xml:space="preserve"> настоящего постановления.</w:t>
      </w:r>
    </w:p>
    <w:p w14:paraId="18596DE5"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2. Допускается проведение запланированных на 2022 год плановых контрольных (надзорных) мероприятий:</w:t>
      </w:r>
    </w:p>
    <w:p w14:paraId="35358100"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14:paraId="352D82EE"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дошкольное и начальное общее образование;</w:t>
      </w:r>
    </w:p>
    <w:p w14:paraId="02A9D888"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основное общее и среднее (полное) общее образование;</w:t>
      </w:r>
    </w:p>
    <w:p w14:paraId="6FBFB748"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по организации отдыха детей и их оздоровления;</w:t>
      </w:r>
    </w:p>
    <w:p w14:paraId="7FF3EC17"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детских лагерей на время каникул;</w:t>
      </w:r>
    </w:p>
    <w:p w14:paraId="2D84B58F"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по организации общественного питания детей;</w:t>
      </w:r>
    </w:p>
    <w:p w14:paraId="3E182E64"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родильные дома, перинатальные центры;</w:t>
      </w:r>
    </w:p>
    <w:p w14:paraId="024CFC85"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социальные услуги с обеспечением проживания;</w:t>
      </w:r>
    </w:p>
    <w:p w14:paraId="6F4EC096"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по водоподготовке и водоснабжению;</w:t>
      </w:r>
    </w:p>
    <w:p w14:paraId="16AB6338"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14:paraId="0FE9B6A2"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дошкольное и начальное общее образование;</w:t>
      </w:r>
    </w:p>
    <w:p w14:paraId="27407C63"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основное общее и среднее (полное) общее образование;</w:t>
      </w:r>
    </w:p>
    <w:p w14:paraId="0F918DC2"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деятельность по организации отдыха детей и их оздоровления;</w:t>
      </w:r>
    </w:p>
    <w:p w14:paraId="190644D5"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lastRenderedPageBreak/>
        <w:t>деятельность детских лагерей на время каникул;</w:t>
      </w:r>
    </w:p>
    <w:p w14:paraId="1C2D2CAA"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родильные дома, перинатальные центры;</w:t>
      </w:r>
    </w:p>
    <w:p w14:paraId="54E2FA16"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социальные услуги с обеспечением проживания;</w:t>
      </w:r>
    </w:p>
    <w:p w14:paraId="5467E66D"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14:paraId="5EED6854"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г) в рамках федерального государственного ветеринарного контроля (надзора) в отношении деятельности по содержанию, разведению и убою свиней.</w:t>
      </w:r>
    </w:p>
    <w:p w14:paraId="6D4E06DE"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14:paraId="70C7685F"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3. Установить, что в 2022 году в рамках видов государственного контроля (надзора), муниципального контроля, порядок организации и осуществления которых регулируются </w:t>
      </w:r>
      <w:hyperlink r:id="rId21" w:anchor="/multilink/403681894/paragraph/63/number/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22" w:anchor="/document/12164247/entry/20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14:paraId="0FAEAD77"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а) при условии согласования с органами прокуратуры:</w:t>
      </w:r>
    </w:p>
    <w:p w14:paraId="5F56421B"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2ABAF8CD"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53FB3784"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5A10F370" w14:textId="77777777" w:rsidR="000F3483" w:rsidRDefault="000F3483" w:rsidP="000F3483">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выявлении индикаторов риска нарушения обязательных требований в отношении объектов чрезвычайно высокого и высокого рисков, на опасных производственных объектах I и II класса опасности, на гидротехнических сооружениях I и II класса, или индикаторов риска, влекущих непосредственную угрозу причинения вреда жизни и тяжкого вреда здоровью граждан, обороне страны и безопасности государства, или индикаторов риска возникновения чрезвычайных ситуаций природного и (или) техногенного характера;</w:t>
      </w:r>
    </w:p>
    <w:p w14:paraId="222D0065"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 случае необходимости проведения внеплановой выездной проверки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w:t>
      </w:r>
      <w:r w:rsidRPr="000F3483">
        <w:rPr>
          <w:rFonts w:ascii="Times New Roman" w:eastAsia="Times New Roman" w:hAnsi="Times New Roman" w:cs="Times New Roman"/>
          <w:sz w:val="28"/>
          <w:szCs w:val="28"/>
        </w:rPr>
        <w:lastRenderedPageBreak/>
        <w:t>возникновения чрезвычайных ситуаций природного и (или) техногенного характера. Внеплановая выездная проверка проводится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34CE5D72"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(жалоб) граждан за защитой (восстановлением) своих нарушенных прав;</w:t>
      </w:r>
    </w:p>
    <w:p w14:paraId="664050FE"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w:t>
      </w:r>
      <w:hyperlink r:id="rId23" w:anchor="/document/12130951/entry/1" w:history="1">
        <w:r w:rsidRPr="000F3483">
          <w:rPr>
            <w:rFonts w:ascii="Times New Roman" w:eastAsia="Times New Roman" w:hAnsi="Times New Roman" w:cs="Times New Roman"/>
            <w:sz w:val="28"/>
            <w:szCs w:val="28"/>
          </w:rPr>
          <w:t>законодательства</w:t>
        </w:r>
      </w:hyperlink>
      <w:r w:rsidRPr="000F3483">
        <w:rPr>
          <w:rFonts w:ascii="Times New Roman" w:eastAsia="Times New Roman" w:hAnsi="Times New Roman" w:cs="Times New Roman"/>
          <w:sz w:val="28"/>
          <w:szCs w:val="28"/>
        </w:rPr>
        <w:t xml:space="preserve">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4" w:anchor="/document/74449814/entry/7507" w:history="1">
        <w:r w:rsidRPr="000F3483">
          <w:rPr>
            <w:rFonts w:ascii="Times New Roman" w:eastAsia="Times New Roman" w:hAnsi="Times New Roman" w:cs="Times New Roman"/>
            <w:sz w:val="28"/>
            <w:szCs w:val="28"/>
          </w:rPr>
          <w:t>частью 7 статьи 75</w:t>
        </w:r>
      </w:hyperlink>
      <w:r w:rsidRPr="000F3483">
        <w:rPr>
          <w:rFonts w:ascii="Times New Roman" w:eastAsia="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14:paraId="0FE27CF5"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б) без согласования с органами прокуратуры:</w:t>
      </w:r>
    </w:p>
    <w:p w14:paraId="65DD2543"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по поручению Президента Российской Федерации;</w:t>
      </w:r>
    </w:p>
    <w:p w14:paraId="747CF7D5"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по поручению Председателя Правительства Российской Федерации, принятому после </w:t>
      </w:r>
      <w:hyperlink r:id="rId25"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w:t>
      </w:r>
    </w:p>
    <w:p w14:paraId="02228E48"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по поручению Заместителя Председателя Правительства Российской Федерации, принятому после </w:t>
      </w:r>
      <w:hyperlink r:id="rId26"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083A26ED"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212BE65"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14:paraId="2ED56B18"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1FB883EF"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внеплановые проверки, основания для проведения которых установлены </w:t>
      </w:r>
      <w:hyperlink r:id="rId27" w:anchor="/document/12164247/entry/102011" w:history="1">
        <w:r w:rsidRPr="000F3483">
          <w:rPr>
            <w:rFonts w:ascii="Times New Roman" w:eastAsia="Times New Roman" w:hAnsi="Times New Roman" w:cs="Times New Roman"/>
            <w:sz w:val="28"/>
            <w:szCs w:val="28"/>
          </w:rPr>
          <w:t>пунктом 1 1 части 2 статьи 10</w:t>
        </w:r>
      </w:hyperlink>
      <w:r w:rsidRPr="000F3483">
        <w:rPr>
          <w:rFonts w:ascii="Times New Roman" w:eastAsia="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3EC4631"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 с извещением органов прокуратуры в отношении некоммерческих организаций по основаниям, установленным </w:t>
      </w:r>
      <w:hyperlink r:id="rId28" w:anchor="/document/10105879/entry/320422" w:history="1">
        <w:r w:rsidRPr="000F3483">
          <w:rPr>
            <w:rFonts w:ascii="Times New Roman" w:eastAsia="Times New Roman" w:hAnsi="Times New Roman" w:cs="Times New Roman"/>
            <w:sz w:val="28"/>
            <w:szCs w:val="28"/>
          </w:rPr>
          <w:t>подпунктами 2</w:t>
        </w:r>
      </w:hyperlink>
      <w:r w:rsidRPr="000F3483">
        <w:rPr>
          <w:rFonts w:ascii="Times New Roman" w:eastAsia="Times New Roman" w:hAnsi="Times New Roman" w:cs="Times New Roman"/>
          <w:sz w:val="28"/>
          <w:szCs w:val="28"/>
        </w:rPr>
        <w:t xml:space="preserve">, </w:t>
      </w:r>
      <w:hyperlink r:id="rId29" w:anchor="/document/10105879/entry/320423" w:history="1">
        <w:r w:rsidRPr="000F3483">
          <w:rPr>
            <w:rFonts w:ascii="Times New Roman" w:eastAsia="Times New Roman" w:hAnsi="Times New Roman" w:cs="Times New Roman"/>
            <w:sz w:val="28"/>
            <w:szCs w:val="28"/>
          </w:rPr>
          <w:t>3</w:t>
        </w:r>
      </w:hyperlink>
      <w:r w:rsidRPr="000F3483">
        <w:rPr>
          <w:rFonts w:ascii="Times New Roman" w:eastAsia="Times New Roman" w:hAnsi="Times New Roman" w:cs="Times New Roman"/>
          <w:sz w:val="28"/>
          <w:szCs w:val="28"/>
        </w:rPr>
        <w:t xml:space="preserve">, </w:t>
      </w:r>
      <w:hyperlink r:id="rId30" w:anchor="/document/10105879/entry/320425" w:history="1">
        <w:r w:rsidRPr="000F3483">
          <w:rPr>
            <w:rFonts w:ascii="Times New Roman" w:eastAsia="Times New Roman" w:hAnsi="Times New Roman" w:cs="Times New Roman"/>
            <w:sz w:val="28"/>
            <w:szCs w:val="28"/>
          </w:rPr>
          <w:t>5</w:t>
        </w:r>
      </w:hyperlink>
      <w:r w:rsidRPr="000F3483">
        <w:rPr>
          <w:rFonts w:ascii="Times New Roman" w:eastAsia="Times New Roman" w:hAnsi="Times New Roman" w:cs="Times New Roman"/>
          <w:sz w:val="28"/>
          <w:szCs w:val="28"/>
        </w:rPr>
        <w:t xml:space="preserve"> и </w:t>
      </w:r>
      <w:hyperlink r:id="rId31" w:anchor="/document/10105879/entry/320426" w:history="1">
        <w:r w:rsidRPr="000F3483">
          <w:rPr>
            <w:rFonts w:ascii="Times New Roman" w:eastAsia="Times New Roman" w:hAnsi="Times New Roman" w:cs="Times New Roman"/>
            <w:sz w:val="28"/>
            <w:szCs w:val="28"/>
          </w:rPr>
          <w:t>6 пункта 4 2 статьи 32</w:t>
        </w:r>
      </w:hyperlink>
      <w:r w:rsidRPr="000F3483">
        <w:rPr>
          <w:rFonts w:ascii="Times New Roman" w:eastAsia="Times New Roman" w:hAnsi="Times New Roman" w:cs="Times New Roman"/>
          <w:sz w:val="28"/>
          <w:szCs w:val="28"/>
        </w:rPr>
        <w:t xml:space="preserve"> Федерального закона "О некоммерческих организациях", а также религиозных организаций по основанию, установленному </w:t>
      </w:r>
      <w:hyperlink r:id="rId32" w:anchor="/document/171640/entry/25053" w:history="1">
        <w:r w:rsidRPr="000F3483">
          <w:rPr>
            <w:rFonts w:ascii="Times New Roman" w:eastAsia="Times New Roman" w:hAnsi="Times New Roman" w:cs="Times New Roman"/>
            <w:sz w:val="28"/>
            <w:szCs w:val="28"/>
          </w:rPr>
          <w:t>абзацем третьим пункта 5 статьи 25</w:t>
        </w:r>
      </w:hyperlink>
      <w:r w:rsidRPr="000F3483">
        <w:rPr>
          <w:rFonts w:ascii="Times New Roman" w:eastAsia="Times New Roman" w:hAnsi="Times New Roman" w:cs="Times New Roman"/>
          <w:sz w:val="28"/>
          <w:szCs w:val="28"/>
        </w:rPr>
        <w:t xml:space="preserve"> Федерального закона "О свободе совести и о религиозных объединениях".</w:t>
      </w:r>
    </w:p>
    <w:p w14:paraId="01000FE6"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lastRenderedPageBreak/>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14:paraId="2DE223F7"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5. В отношении контрольных (надзорных) мероприятий, проверок, дата начала которых наступает после </w:t>
      </w:r>
      <w:hyperlink r:id="rId33"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14:paraId="4E1553B6"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Сведения о завершении таких контрольных (надзорных) мероприятий, проверок по причине их отмены вносятся в срок не более 10 дней со дня </w:t>
      </w:r>
      <w:hyperlink r:id="rId34"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контрольным (надзорным) органом, органом контроля в Единый реестр контрольных (надзорных) мероприятий, </w:t>
      </w:r>
      <w:hyperlink r:id="rId35" w:tgtFrame="_blank" w:history="1">
        <w:r w:rsidRPr="000F3483">
          <w:rPr>
            <w:rFonts w:ascii="Times New Roman" w:eastAsia="Times New Roman" w:hAnsi="Times New Roman" w:cs="Times New Roman"/>
            <w:sz w:val="28"/>
            <w:szCs w:val="28"/>
          </w:rPr>
          <w:t>Единый реестр</w:t>
        </w:r>
      </w:hyperlink>
      <w:r w:rsidRPr="000F3483">
        <w:rPr>
          <w:rFonts w:ascii="Times New Roman" w:eastAsia="Times New Roman" w:hAnsi="Times New Roman" w:cs="Times New Roman"/>
          <w:sz w:val="28"/>
          <w:szCs w:val="28"/>
        </w:rPr>
        <w:t xml:space="preserve"> проверок.</w:t>
      </w:r>
    </w:p>
    <w:p w14:paraId="7F14402B"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Издание дополнительных приказов, решений контрольным (надзорным) органом, органом контроля не требуется.</w:t>
      </w:r>
    </w:p>
    <w:p w14:paraId="4AA32930"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6. Проведение внеплановых контрольных (надзорных) мероприятий, внеплановых проверок, не завершенных на момент </w:t>
      </w:r>
      <w:hyperlink r:id="rId36"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не допускается до момента осуществления действий, предусмотренных </w:t>
      </w:r>
      <w:hyperlink r:id="rId37" w:anchor="/document/403681894/entry/7" w:history="1">
        <w:r w:rsidRPr="000F3483">
          <w:rPr>
            <w:rFonts w:ascii="Times New Roman" w:eastAsia="Times New Roman" w:hAnsi="Times New Roman" w:cs="Times New Roman"/>
            <w:sz w:val="28"/>
            <w:szCs w:val="28"/>
          </w:rPr>
          <w:t>пунктом 7</w:t>
        </w:r>
      </w:hyperlink>
      <w:r w:rsidRPr="000F3483">
        <w:rPr>
          <w:rFonts w:ascii="Times New Roman" w:eastAsia="Times New Roman" w:hAnsi="Times New Roman" w:cs="Times New Roman"/>
          <w:sz w:val="28"/>
          <w:szCs w:val="28"/>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r:id="rId38" w:anchor="/document/403681894/entry/3" w:history="1">
        <w:r w:rsidRPr="000F3483">
          <w:rPr>
            <w:rFonts w:ascii="Times New Roman" w:eastAsia="Times New Roman" w:hAnsi="Times New Roman" w:cs="Times New Roman"/>
            <w:sz w:val="28"/>
            <w:szCs w:val="28"/>
          </w:rPr>
          <w:t>пунктом 3</w:t>
        </w:r>
      </w:hyperlink>
      <w:r w:rsidRPr="000F3483">
        <w:rPr>
          <w:rFonts w:ascii="Times New Roman" w:eastAsia="Times New Roman" w:hAnsi="Times New Roman" w:cs="Times New Roman"/>
          <w:sz w:val="28"/>
          <w:szCs w:val="28"/>
        </w:rPr>
        <w:t xml:space="preserve"> настоящего постановления).</w:t>
      </w:r>
    </w:p>
    <w:p w14:paraId="520BCBC9"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7. Контрольные (надзорные) мероприятия, проверки, проведение которых не допускается в соответствии с настоящим постановлением и не завершенные на день </w:t>
      </w:r>
      <w:hyperlink r:id="rId39"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w:t>
      </w:r>
      <w:hyperlink r:id="rId40" w:tgtFrame="_blank" w:history="1">
        <w:r w:rsidRPr="000F3483">
          <w:rPr>
            <w:rFonts w:ascii="Times New Roman" w:eastAsia="Times New Roman" w:hAnsi="Times New Roman" w:cs="Times New Roman"/>
            <w:sz w:val="28"/>
            <w:szCs w:val="28"/>
          </w:rPr>
          <w:t>Единый реестр</w:t>
        </w:r>
      </w:hyperlink>
      <w:r w:rsidRPr="000F3483">
        <w:rPr>
          <w:rFonts w:ascii="Times New Roman" w:eastAsia="Times New Roman" w:hAnsi="Times New Roman" w:cs="Times New Roman"/>
          <w:sz w:val="28"/>
          <w:szCs w:val="28"/>
        </w:rPr>
        <w:t xml:space="preserve"> проверок соответствующих сведений.</w:t>
      </w:r>
    </w:p>
    <w:p w14:paraId="27C88457"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14:paraId="77F77900"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p>
    <w:p w14:paraId="7F8521D9"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8. Срок исполнения предписаний, выданных в соответствии с </w:t>
      </w:r>
      <w:hyperlink r:id="rId41" w:anchor="/document/74449814/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42" w:anchor="/document/12164247/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w:t>
      </w:r>
      <w:hyperlink r:id="rId43" w:anchor="/document/403681894/entry/12" w:history="1">
        <w:r w:rsidRPr="000F3483">
          <w:rPr>
            <w:rFonts w:ascii="Times New Roman" w:eastAsia="Times New Roman" w:hAnsi="Times New Roman" w:cs="Times New Roman"/>
            <w:sz w:val="28"/>
            <w:szCs w:val="28"/>
          </w:rPr>
          <w:t>вступления в силу</w:t>
        </w:r>
      </w:hyperlink>
      <w:r w:rsidRPr="000F3483">
        <w:rPr>
          <w:rFonts w:ascii="Times New Roman" w:eastAsia="Times New Roman" w:hAnsi="Times New Roman" w:cs="Times New Roman"/>
          <w:sz w:val="28"/>
          <w:szCs w:val="28"/>
        </w:rPr>
        <w:t xml:space="preserve"> настоящего </w:t>
      </w:r>
      <w:r w:rsidRPr="000F3483">
        <w:rPr>
          <w:rFonts w:ascii="Times New Roman" w:eastAsia="Times New Roman" w:hAnsi="Times New Roman" w:cs="Times New Roman"/>
          <w:sz w:val="28"/>
          <w:szCs w:val="28"/>
        </w:rPr>
        <w:lastRenderedPageBreak/>
        <w:t>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7C8884DA"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14:paraId="6060A7AB"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44" w:anchor="/document/74449814/entry/900203" w:history="1">
        <w:r w:rsidRPr="000F3483">
          <w:rPr>
            <w:rFonts w:ascii="Times New Roman" w:eastAsia="Times New Roman" w:hAnsi="Times New Roman" w:cs="Times New Roman"/>
            <w:sz w:val="28"/>
            <w:szCs w:val="28"/>
          </w:rPr>
          <w:t>пунктом 3 части 2 статьи 90</w:t>
        </w:r>
      </w:hyperlink>
      <w:r w:rsidRPr="000F3483">
        <w:rPr>
          <w:rFonts w:ascii="Times New Roman" w:eastAsia="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14:paraId="3118C060"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w:t>
      </w:r>
      <w:hyperlink r:id="rId45" w:anchor="/document/74449814/entry/180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46" w:anchor="/document/12164247/entry/0" w:history="1">
        <w:r w:rsidRPr="000F3483">
          <w:rPr>
            <w:rFonts w:ascii="Times New Roman" w:eastAsia="Times New Roman" w:hAnsi="Times New Roman" w:cs="Times New Roman"/>
            <w:sz w:val="28"/>
            <w:szCs w:val="28"/>
          </w:rPr>
          <w:t>Федеральным законом</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48DF9719"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10 1. В рамках федерального государственного охотничьего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w:t>
      </w:r>
    </w:p>
    <w:p w14:paraId="659E4557"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w:t>
      </w:r>
      <w:hyperlink r:id="rId47" w:anchor="/document/74449814/entry/1800" w:history="1">
        <w:r w:rsidRPr="000F3483">
          <w:rPr>
            <w:rFonts w:ascii="Times New Roman" w:eastAsia="Times New Roman" w:hAnsi="Times New Roman" w:cs="Times New Roman"/>
            <w:sz w:val="28"/>
            <w:szCs w:val="28"/>
          </w:rPr>
          <w:t>Федерального закона</w:t>
        </w:r>
      </w:hyperlink>
      <w:r w:rsidRPr="000F3483">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48" w:anchor="/document/12164247/entry/13001" w:history="1">
        <w:r w:rsidRPr="000F3483">
          <w:rPr>
            <w:rFonts w:ascii="Times New Roman" w:eastAsia="Times New Roman" w:hAnsi="Times New Roman" w:cs="Times New Roman"/>
            <w:sz w:val="28"/>
            <w:szCs w:val="28"/>
          </w:rPr>
          <w:t>Федерального закона</w:t>
        </w:r>
      </w:hyperlink>
      <w:r w:rsidRPr="000F3483">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w:t>
      </w:r>
      <w:r w:rsidRPr="000F3483">
        <w:rPr>
          <w:rFonts w:ascii="Times New Roman" w:eastAsia="Times New Roman" w:hAnsi="Times New Roman" w:cs="Times New Roman"/>
          <w:sz w:val="28"/>
          <w:szCs w:val="28"/>
        </w:rPr>
        <w:lastRenderedPageBreak/>
        <w:t>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w:t>
      </w:r>
    </w:p>
    <w:p w14:paraId="2F8B30C4" w14:textId="77777777" w:rsidR="00CA0B89" w:rsidRDefault="000F3483"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11 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49" w:anchor="/document/6388294/entry/0" w:history="1">
        <w:r w:rsidRPr="000F3483">
          <w:rPr>
            <w:rFonts w:ascii="Times New Roman" w:eastAsia="Times New Roman" w:hAnsi="Times New Roman" w:cs="Times New Roman"/>
            <w:sz w:val="28"/>
            <w:szCs w:val="28"/>
          </w:rPr>
          <w:t>распоряжением</w:t>
        </w:r>
      </w:hyperlink>
      <w:r w:rsidRPr="000F3483">
        <w:rPr>
          <w:rFonts w:ascii="Times New Roman" w:eastAsia="Times New Roman" w:hAnsi="Times New Roman" w:cs="Times New Roman"/>
          <w:sz w:val="28"/>
          <w:szCs w:val="28"/>
        </w:rPr>
        <w:t xml:space="preserve"> Правительства Российской Федерации от 6 мая 2008 г. N 671-р.</w:t>
      </w:r>
    </w:p>
    <w:p w14:paraId="233AEC30"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p>
    <w:p w14:paraId="3956C966"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b/>
          <w:sz w:val="28"/>
          <w:szCs w:val="28"/>
          <w:u w:val="single"/>
        </w:rPr>
        <w:t>Постановление Правительства РФ от 24 марта 2022 г. N 448</w:t>
      </w:r>
      <w:r w:rsidRPr="00CA0B89">
        <w:rPr>
          <w:rFonts w:ascii="Times New Roman" w:eastAsia="Times New Roman" w:hAnsi="Times New Roman" w:cs="Times New Roman"/>
          <w:b/>
          <w:sz w:val="28"/>
          <w:szCs w:val="28"/>
          <w:u w:val="single"/>
        </w:rPr>
        <w:br/>
        <w: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w:t>
      </w:r>
    </w:p>
    <w:p w14:paraId="3C316189"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Правительство Российской Федерации постановляет:</w:t>
      </w:r>
    </w:p>
    <w:p w14:paraId="585E0C10"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1. Установить, что в отношении объектов контроля аккредитованных организаций, осуществляющих деятельность в области информационных технологий, включенных в реестр аккредитованных организаций, осуществляющих деятельность в области информационных технологий в соответствии с </w:t>
      </w:r>
      <w:hyperlink r:id="rId50" w:anchor="/document/400925619/entry/1000" w:history="1">
        <w:r w:rsidRPr="00CA0B89">
          <w:rPr>
            <w:rFonts w:ascii="Times New Roman" w:eastAsia="Times New Roman" w:hAnsi="Times New Roman" w:cs="Times New Roman"/>
            <w:sz w:val="28"/>
            <w:szCs w:val="28"/>
          </w:rPr>
          <w:t>Положением</w:t>
        </w:r>
      </w:hyperlink>
      <w:r w:rsidRPr="00CA0B89">
        <w:rPr>
          <w:rFonts w:ascii="Times New Roman" w:eastAsia="Times New Roman" w:hAnsi="Times New Roman" w:cs="Times New Roman"/>
          <w:sz w:val="28"/>
          <w:szCs w:val="28"/>
        </w:rPr>
        <w:t xml:space="preserve"> о государственной аккредитации организаций, осуществляющих деятельность в области информационных технологий, утвержденным </w:t>
      </w:r>
      <w:hyperlink r:id="rId51" w:anchor="/document/400925619/entry/0" w:history="1">
        <w:r w:rsidRPr="00CA0B89">
          <w:rPr>
            <w:rFonts w:ascii="Times New Roman" w:eastAsia="Times New Roman" w:hAnsi="Times New Roman" w:cs="Times New Roman"/>
            <w:sz w:val="28"/>
            <w:szCs w:val="28"/>
          </w:rPr>
          <w:t>постановлением</w:t>
        </w:r>
      </w:hyperlink>
      <w:r w:rsidRPr="00CA0B89">
        <w:rPr>
          <w:rFonts w:ascii="Times New Roman" w:eastAsia="Times New Roman" w:hAnsi="Times New Roman" w:cs="Times New Roman"/>
          <w:sz w:val="28"/>
          <w:szCs w:val="28"/>
        </w:rPr>
        <w:t xml:space="preserve"> Правительства Российской Федерации </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 xml:space="preserve">от 18 июня 2021 г. N 929 "О государственной аккредитации организаций, осуществляющих деятельность в области информационных технологий", в 2022 - 2024 годах не допускается осуществление видов государственного контроля (надзора), муниципального контроля в соответствии с </w:t>
      </w:r>
      <w:hyperlink r:id="rId52" w:anchor="/document/74449814/entry/0" w:history="1">
        <w:r w:rsidRPr="00CA0B89">
          <w:rPr>
            <w:rFonts w:ascii="Times New Roman" w:eastAsia="Times New Roman" w:hAnsi="Times New Roman" w:cs="Times New Roman"/>
            <w:sz w:val="28"/>
            <w:szCs w:val="28"/>
          </w:rPr>
          <w:t>Федеральным законом</w:t>
        </w:r>
      </w:hyperlink>
      <w:r w:rsidRPr="00CA0B89">
        <w:rPr>
          <w:rFonts w:ascii="Times New Roman" w:eastAsia="Times New Roman" w:hAnsi="Times New Roman" w:cs="Times New Roman"/>
          <w:sz w:val="28"/>
          <w:szCs w:val="28"/>
        </w:rPr>
        <w:t xml:space="preserve"> "О государственном контроле (надзоре) и муниципальном контроле в Российской Федерации" и </w:t>
      </w:r>
      <w:hyperlink r:id="rId53" w:anchor="/document/12164247/entry/0" w:history="1">
        <w:r w:rsidRPr="00CA0B89">
          <w:rPr>
            <w:rFonts w:ascii="Times New Roman" w:eastAsia="Times New Roman" w:hAnsi="Times New Roman" w:cs="Times New Roman"/>
            <w:sz w:val="28"/>
            <w:szCs w:val="28"/>
          </w:rPr>
          <w:t>Федеральным законом</w:t>
        </w:r>
      </w:hyperlink>
      <w:r w:rsidRPr="00CA0B89">
        <w:rPr>
          <w:rFonts w:ascii="Times New Roman" w:eastAsia="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проведения профилактических мероприятий в виде консультирования, информирования, самообследования).</w:t>
      </w:r>
    </w:p>
    <w:p w14:paraId="71B39E4D"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2. Плановые контрольные (надзорные) мероприятия, плановые проверки по видам контроля, указанным в </w:t>
      </w:r>
      <w:hyperlink r:id="rId54" w:anchor="/document/403748206/entry/1" w:history="1">
        <w:r w:rsidRPr="00CA0B89">
          <w:rPr>
            <w:rFonts w:ascii="Times New Roman" w:eastAsia="Times New Roman" w:hAnsi="Times New Roman" w:cs="Times New Roman"/>
            <w:sz w:val="28"/>
            <w:szCs w:val="28"/>
          </w:rPr>
          <w:t>пункте 1</w:t>
        </w:r>
      </w:hyperlink>
      <w:r w:rsidRPr="00CA0B89">
        <w:rPr>
          <w:rFonts w:ascii="Times New Roman" w:eastAsia="Times New Roman" w:hAnsi="Times New Roman" w:cs="Times New Roman"/>
          <w:sz w:val="28"/>
          <w:szCs w:val="28"/>
        </w:rPr>
        <w:t xml:space="preserve"> настоящего постановления, не включаются в планы проведения плановых контрольных (надзорных) мероприятий, планы проведения плановых проверок на 2023 и 2024 годы.</w:t>
      </w:r>
    </w:p>
    <w:p w14:paraId="7E971F7A"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3. В отношении контрольных (надзорных) мероприятий, проверок, проведение которых не допускается в соответствии с </w:t>
      </w:r>
      <w:hyperlink r:id="rId55" w:anchor="/document/403748206/entry/1" w:history="1">
        <w:r w:rsidRPr="00CA0B89">
          <w:rPr>
            <w:rFonts w:ascii="Times New Roman" w:eastAsia="Times New Roman" w:hAnsi="Times New Roman" w:cs="Times New Roman"/>
            <w:sz w:val="28"/>
            <w:szCs w:val="28"/>
          </w:rPr>
          <w:t>пунктом 1</w:t>
        </w:r>
      </w:hyperlink>
      <w:r w:rsidRPr="00CA0B89">
        <w:rPr>
          <w:rFonts w:ascii="Times New Roman" w:eastAsia="Times New Roman" w:hAnsi="Times New Roman" w:cs="Times New Roman"/>
          <w:sz w:val="28"/>
          <w:szCs w:val="28"/>
        </w:rPr>
        <w:t xml:space="preserve"> настоящего постановления и дата начала которых наступает после </w:t>
      </w:r>
      <w:hyperlink r:id="rId56"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14:paraId="3EE751F7"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Сведения о завершении таких контрольных (надзорных) мероприятий, проверок по причине их отмены вносятся в срок не более 10 дней со дня </w:t>
      </w:r>
      <w:hyperlink r:id="rId57"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14:paraId="57ED8D77"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Издание дополнительных приказов, решений контрольным (надзорным) органом, органом контроля не требуется.</w:t>
      </w:r>
    </w:p>
    <w:p w14:paraId="70B303B1"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lastRenderedPageBreak/>
        <w:t xml:space="preserve">4. Проведение контрольных (надзорных) мероприятий, проверок, проведение которых не допускается в соответствии с </w:t>
      </w:r>
      <w:hyperlink r:id="rId58" w:anchor="/document/403748206/entry/1" w:history="1">
        <w:r w:rsidRPr="00CA0B89">
          <w:rPr>
            <w:rFonts w:ascii="Times New Roman" w:eastAsia="Times New Roman" w:hAnsi="Times New Roman" w:cs="Times New Roman"/>
            <w:sz w:val="28"/>
            <w:szCs w:val="28"/>
          </w:rPr>
          <w:t>пунктом 1</w:t>
        </w:r>
      </w:hyperlink>
      <w:r w:rsidRPr="00CA0B89">
        <w:rPr>
          <w:rFonts w:ascii="Times New Roman" w:eastAsia="Times New Roman" w:hAnsi="Times New Roman" w:cs="Times New Roman"/>
          <w:sz w:val="28"/>
          <w:szCs w:val="28"/>
        </w:rPr>
        <w:t xml:space="preserve"> настоящего постановления, не завершенных на день </w:t>
      </w:r>
      <w:hyperlink r:id="rId59"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не допускается.</w:t>
      </w:r>
    </w:p>
    <w:p w14:paraId="501F288C"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Такие контрольные (надзорные) мероприятия, проверки подлежат завершению в течение 5 рабочих дней со дня </w:t>
      </w:r>
      <w:hyperlink r:id="rId60"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14:paraId="5960AD51"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b/>
          <w:sz w:val="28"/>
          <w:szCs w:val="28"/>
          <w:u w:val="single"/>
        </w:rPr>
      </w:pPr>
      <w:r w:rsidRPr="00CA0B89">
        <w:rPr>
          <w:rFonts w:ascii="Times New Roman" w:eastAsia="Times New Roman" w:hAnsi="Times New Roman" w:cs="Times New Roman"/>
          <w:sz w:val="28"/>
          <w:szCs w:val="28"/>
        </w:rPr>
        <w:t xml:space="preserve">Выдача предписаний по результатам проведения контрольных (надзорных) мероприятий, проверок, не завершенных на день </w:t>
      </w:r>
      <w:hyperlink r:id="rId61" w:anchor="/document/403748206/entry/6" w:history="1">
        <w:r w:rsidRPr="00CA0B89">
          <w:rPr>
            <w:rFonts w:ascii="Times New Roman" w:eastAsia="Times New Roman" w:hAnsi="Times New Roman" w:cs="Times New Roman"/>
            <w:sz w:val="28"/>
            <w:szCs w:val="28"/>
          </w:rPr>
          <w:t>вступления в силу</w:t>
        </w:r>
      </w:hyperlink>
      <w:r w:rsidRPr="00CA0B89">
        <w:rPr>
          <w:rFonts w:ascii="Times New Roman" w:eastAsia="Times New Roman" w:hAnsi="Times New Roman" w:cs="Times New Roman"/>
          <w:sz w:val="28"/>
          <w:szCs w:val="28"/>
        </w:rPr>
        <w:t xml:space="preserve"> настоящего постановления, не допускается.</w:t>
      </w:r>
    </w:p>
    <w:p w14:paraId="75E3EAB8"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Изменения,</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которые вносятся в акты Правительства Российской Федерации</w:t>
      </w:r>
      <w:r>
        <w:rPr>
          <w:rFonts w:ascii="Times New Roman" w:eastAsia="Times New Roman" w:hAnsi="Times New Roman" w:cs="Times New Roman"/>
          <w:sz w:val="28"/>
          <w:szCs w:val="28"/>
        </w:rPr>
        <w:t>:</w:t>
      </w:r>
    </w:p>
    <w:p w14:paraId="58BFCB3B"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1. Внести в </w:t>
      </w:r>
      <w:hyperlink r:id="rId62" w:anchor="/document/403681894/entry/0" w:history="1">
        <w:r w:rsidRPr="00CA0B89">
          <w:rPr>
            <w:rFonts w:ascii="Times New Roman" w:eastAsia="Times New Roman" w:hAnsi="Times New Roman" w:cs="Times New Roman"/>
            <w:sz w:val="28"/>
            <w:szCs w:val="28"/>
          </w:rPr>
          <w:t>постановление</w:t>
        </w:r>
      </w:hyperlink>
      <w:r w:rsidRPr="00CA0B89">
        <w:rPr>
          <w:rFonts w:ascii="Times New Roman" w:eastAsia="Times New Roman" w:hAnsi="Times New Roman" w:cs="Times New Roman"/>
          <w:sz w:val="28"/>
          <w:szCs w:val="28"/>
        </w:rPr>
        <w:t xml:space="preserve">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 следующие изменения:</w:t>
      </w:r>
    </w:p>
    <w:p w14:paraId="2841483E"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а) </w:t>
      </w:r>
      <w:hyperlink r:id="rId63" w:anchor="/document/403681894/entry/1" w:history="1">
        <w:r w:rsidRPr="00CA0B89">
          <w:rPr>
            <w:rFonts w:ascii="Times New Roman" w:eastAsia="Times New Roman" w:hAnsi="Times New Roman" w:cs="Times New Roman"/>
            <w:sz w:val="28"/>
            <w:szCs w:val="28"/>
          </w:rPr>
          <w:t>пункт 1</w:t>
        </w:r>
      </w:hyperlink>
      <w:r w:rsidRPr="00CA0B89">
        <w:rPr>
          <w:rFonts w:ascii="Times New Roman" w:eastAsia="Times New Roman" w:hAnsi="Times New Roman" w:cs="Times New Roman"/>
          <w:sz w:val="28"/>
          <w:szCs w:val="28"/>
        </w:rPr>
        <w:t xml:space="preserve"> после слов "О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дополнить словами ",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p>
    <w:p w14:paraId="7E746664"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б) в </w:t>
      </w:r>
      <w:hyperlink r:id="rId64" w:anchor="/document/403681894/entry/3" w:history="1">
        <w:r w:rsidRPr="00CA0B89">
          <w:rPr>
            <w:rFonts w:ascii="Times New Roman" w:eastAsia="Times New Roman" w:hAnsi="Times New Roman" w:cs="Times New Roman"/>
            <w:sz w:val="28"/>
            <w:szCs w:val="28"/>
          </w:rPr>
          <w:t>пункте 3</w:t>
        </w:r>
      </w:hyperlink>
      <w:r w:rsidRPr="00CA0B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65" w:anchor="/document/403681894/entry/3" w:history="1">
        <w:r w:rsidRPr="00CA0B89">
          <w:rPr>
            <w:rFonts w:ascii="Times New Roman" w:eastAsia="Times New Roman" w:hAnsi="Times New Roman" w:cs="Times New Roman"/>
            <w:sz w:val="28"/>
            <w:szCs w:val="28"/>
          </w:rPr>
          <w:t>абзац первый</w:t>
        </w:r>
      </w:hyperlink>
      <w:r w:rsidRPr="00CA0B89">
        <w:rPr>
          <w:rFonts w:ascii="Times New Roman" w:eastAsia="Times New Roman" w:hAnsi="Times New Roman" w:cs="Times New Roman"/>
          <w:sz w:val="28"/>
          <w:szCs w:val="28"/>
        </w:rPr>
        <w:t xml:space="preserve"> после слов "О защите прав юридических лиц и индивидуальных предпринимателей при осуществлении государственного контроля (надзора) и муниципального контроля" дополнить словами ",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p>
    <w:p w14:paraId="746C4E05"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в </w:t>
      </w:r>
      <w:hyperlink r:id="rId66" w:anchor="/document/403681894/entry/32" w:history="1">
        <w:r w:rsidRPr="00CA0B89">
          <w:rPr>
            <w:rFonts w:ascii="Times New Roman" w:eastAsia="Times New Roman" w:hAnsi="Times New Roman" w:cs="Times New Roman"/>
            <w:sz w:val="28"/>
            <w:szCs w:val="28"/>
          </w:rPr>
          <w:t>подпункте "б"</w:t>
        </w:r>
      </w:hyperlink>
      <w:r w:rsidRPr="00CA0B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 xml:space="preserve">в </w:t>
      </w:r>
      <w:hyperlink r:id="rId67" w:anchor="/document/403681894/entry/326" w:history="1">
        <w:r w:rsidRPr="00CA0B89">
          <w:rPr>
            <w:rFonts w:ascii="Times New Roman" w:eastAsia="Times New Roman" w:hAnsi="Times New Roman" w:cs="Times New Roman"/>
            <w:sz w:val="28"/>
            <w:szCs w:val="28"/>
          </w:rPr>
          <w:t>абзаце шестом</w:t>
        </w:r>
      </w:hyperlink>
      <w:r w:rsidRPr="00CA0B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слова "федерального государственного контроля (надзора) за состоянием" заменить словами "государственного контроля (надзора) за состоянием";</w:t>
      </w:r>
    </w:p>
    <w:p w14:paraId="4C093237"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после слов "объектов культурного наследия" дополнить словами ", федерального государственного контроля (надзора) в сфере обращения лекарственных средств";</w:t>
      </w:r>
    </w:p>
    <w:p w14:paraId="2DF8D3E6"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в </w:t>
      </w:r>
      <w:hyperlink r:id="rId68" w:anchor="/document/403681894/entry/327" w:history="1">
        <w:r w:rsidRPr="00CA0B89">
          <w:rPr>
            <w:rFonts w:ascii="Times New Roman" w:eastAsia="Times New Roman" w:hAnsi="Times New Roman" w:cs="Times New Roman"/>
            <w:sz w:val="28"/>
            <w:szCs w:val="28"/>
          </w:rPr>
          <w:t>абзаце седьмом</w:t>
        </w:r>
      </w:hyperlink>
      <w:r w:rsidRPr="00CA0B89">
        <w:rPr>
          <w:rFonts w:ascii="Times New Roman" w:eastAsia="Times New Roman" w:hAnsi="Times New Roman" w:cs="Times New Roman"/>
          <w:sz w:val="28"/>
          <w:szCs w:val="28"/>
        </w:rPr>
        <w:t xml:space="preserve"> слова "предписания в целях возобновления" заменить словами "предписания или иного решения контрольного (надзорного) органа в целях получения или возобновления";</w:t>
      </w:r>
    </w:p>
    <w:p w14:paraId="04DCD3D2"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дополнить </w:t>
      </w:r>
      <w:hyperlink r:id="rId69" w:anchor="/document/403681894/entry/328" w:history="1">
        <w:r w:rsidRPr="00CA0B89">
          <w:rPr>
            <w:rFonts w:ascii="Times New Roman" w:eastAsia="Times New Roman" w:hAnsi="Times New Roman" w:cs="Times New Roman"/>
            <w:sz w:val="28"/>
            <w:szCs w:val="28"/>
          </w:rPr>
          <w:t>абзацем</w:t>
        </w:r>
      </w:hyperlink>
      <w:r w:rsidRPr="00CA0B89">
        <w:rPr>
          <w:rFonts w:ascii="Times New Roman" w:eastAsia="Times New Roman" w:hAnsi="Times New Roman" w:cs="Times New Roman"/>
          <w:sz w:val="28"/>
          <w:szCs w:val="28"/>
        </w:rPr>
        <w:t xml:space="preserve"> следующего содержания:</w:t>
      </w:r>
    </w:p>
    <w:p w14:paraId="3B8928FF"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lastRenderedPageBreak/>
        <w:t>"внеплановые проверки, основания для проведения которых установлены пунктом 1 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17F52BE"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в) </w:t>
      </w:r>
      <w:hyperlink r:id="rId70" w:anchor="/document/403681894/entry/10" w:history="1">
        <w:r w:rsidRPr="00CA0B89">
          <w:rPr>
            <w:rFonts w:ascii="Times New Roman" w:eastAsia="Times New Roman" w:hAnsi="Times New Roman" w:cs="Times New Roman"/>
            <w:sz w:val="28"/>
            <w:szCs w:val="28"/>
          </w:rPr>
          <w:t>пункт 10</w:t>
        </w:r>
      </w:hyperlink>
      <w:r w:rsidRPr="00CA0B8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после слов "нарушения обязательных требований" дополнить словами ", контрольных (надзорных) мероприятий без взаимодействия, мероприятий по контролю без взаимодействия";</w:t>
      </w:r>
    </w:p>
    <w:p w14:paraId="5441DABF"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дополнить предложением следующего содержания: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14:paraId="4028A4A3"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г) дополнить </w:t>
      </w:r>
      <w:hyperlink r:id="rId71" w:anchor="/document/403681894/entry/101" w:history="1">
        <w:r w:rsidRPr="00CA0B89">
          <w:rPr>
            <w:rFonts w:ascii="Times New Roman" w:eastAsia="Times New Roman" w:hAnsi="Times New Roman" w:cs="Times New Roman"/>
            <w:sz w:val="28"/>
            <w:szCs w:val="28"/>
          </w:rPr>
          <w:t>пунктом 10 1</w:t>
        </w:r>
      </w:hyperlink>
      <w:r w:rsidRPr="00CA0B89">
        <w:rPr>
          <w:rFonts w:ascii="Times New Roman" w:eastAsia="Times New Roman" w:hAnsi="Times New Roman" w:cs="Times New Roman"/>
          <w:sz w:val="28"/>
          <w:szCs w:val="28"/>
        </w:rPr>
        <w:t xml:space="preserve"> следующего содержания:</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"10 1. В рамках федерального государственного охотничьего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w:t>
      </w:r>
    </w:p>
    <w:p w14:paraId="6F419422"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д) </w:t>
      </w:r>
      <w:hyperlink r:id="rId72" w:anchor="/document/403681894/entry/11" w:history="1">
        <w:r w:rsidRPr="00CA0B89">
          <w:rPr>
            <w:rFonts w:ascii="Times New Roman" w:eastAsia="Times New Roman" w:hAnsi="Times New Roman" w:cs="Times New Roman"/>
            <w:sz w:val="28"/>
            <w:szCs w:val="28"/>
          </w:rPr>
          <w:t>пункт 11</w:t>
        </w:r>
      </w:hyperlink>
      <w:r w:rsidRPr="00CA0B89">
        <w:rPr>
          <w:rFonts w:ascii="Times New Roman" w:eastAsia="Times New Roman" w:hAnsi="Times New Roman" w:cs="Times New Roman"/>
          <w:sz w:val="28"/>
          <w:szCs w:val="28"/>
        </w:rPr>
        <w:t xml:space="preserve"> дополнить словами ", проверок (инспекций) в рамках федерального государственного надзора в области использования атомной энергии";</w:t>
      </w:r>
    </w:p>
    <w:p w14:paraId="2CF0E7F4" w14:textId="77777777" w:rsid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е) дополнить </w:t>
      </w:r>
      <w:hyperlink r:id="rId73" w:anchor="/document/403681894/entry/111" w:history="1">
        <w:r w:rsidRPr="00CA0B89">
          <w:rPr>
            <w:rFonts w:ascii="Times New Roman" w:eastAsia="Times New Roman" w:hAnsi="Times New Roman" w:cs="Times New Roman"/>
            <w:sz w:val="28"/>
            <w:szCs w:val="28"/>
          </w:rPr>
          <w:t>пунктом 11 1</w:t>
        </w:r>
      </w:hyperlink>
      <w:r w:rsidRPr="00CA0B89">
        <w:rPr>
          <w:rFonts w:ascii="Times New Roman" w:eastAsia="Times New Roman" w:hAnsi="Times New Roman" w:cs="Times New Roman"/>
          <w:sz w:val="28"/>
          <w:szCs w:val="28"/>
        </w:rPr>
        <w:t xml:space="preserve"> следующего содержания:</w:t>
      </w:r>
      <w:r>
        <w:rPr>
          <w:rFonts w:ascii="Times New Roman" w:eastAsia="Times New Roman" w:hAnsi="Times New Roman" w:cs="Times New Roman"/>
          <w:sz w:val="28"/>
          <w:szCs w:val="28"/>
        </w:rPr>
        <w:t xml:space="preserve"> </w:t>
      </w:r>
      <w:r w:rsidRPr="00CA0B89">
        <w:rPr>
          <w:rFonts w:ascii="Times New Roman" w:eastAsia="Times New Roman" w:hAnsi="Times New Roman" w:cs="Times New Roman"/>
          <w:sz w:val="28"/>
          <w:szCs w:val="28"/>
        </w:rPr>
        <w:t>"11 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распоряжением Правительства Российской Федерации от 6 мая 2008 г. N 671-р.".</w:t>
      </w:r>
    </w:p>
    <w:p w14:paraId="5B42A754" w14:textId="30FF4CCA" w:rsidR="00CA0B89" w:rsidRPr="00CA0B89" w:rsidRDefault="00CA0B89" w:rsidP="00CA0B8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CA0B89">
        <w:rPr>
          <w:rFonts w:ascii="Times New Roman" w:eastAsia="Times New Roman" w:hAnsi="Times New Roman" w:cs="Times New Roman"/>
          <w:sz w:val="28"/>
          <w:szCs w:val="28"/>
        </w:rPr>
        <w:t xml:space="preserve">2. В </w:t>
      </w:r>
      <w:hyperlink r:id="rId74" w:anchor="/document/403695416/entry/17023" w:history="1">
        <w:r w:rsidRPr="00CA0B89">
          <w:rPr>
            <w:rFonts w:ascii="Times New Roman" w:eastAsia="Times New Roman" w:hAnsi="Times New Roman" w:cs="Times New Roman"/>
            <w:sz w:val="28"/>
            <w:szCs w:val="28"/>
          </w:rPr>
          <w:t>подпункте "в" пункта 2</w:t>
        </w:r>
      </w:hyperlink>
      <w:r w:rsidRPr="00CA0B89">
        <w:rPr>
          <w:rFonts w:ascii="Times New Roman" w:eastAsia="Times New Roman" w:hAnsi="Times New Roman" w:cs="Times New Roman"/>
          <w:sz w:val="28"/>
          <w:szCs w:val="28"/>
        </w:rPr>
        <w:t xml:space="preserve"> приложения N 17 к постановлению Правительства Российской Федерации от 12 марта 2022 г. N 353 "Об особенностях разрешительной деятельности в Российской Федерации в 2022 году" слово "сведения" заменить словами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w:t>
      </w:r>
    </w:p>
    <w:p w14:paraId="70096B44" w14:textId="06AB097C" w:rsidR="008C7309" w:rsidRPr="000F3483" w:rsidRDefault="00CA0B89" w:rsidP="00CA0B89">
      <w:pPr>
        <w:widowControl w:val="0"/>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7309" w:rsidRPr="000F3483">
        <w:rPr>
          <w:rFonts w:ascii="Times New Roman" w:eastAsia="Times New Roman" w:hAnsi="Times New Roman" w:cs="Times New Roman"/>
          <w:sz w:val="28"/>
          <w:szCs w:val="28"/>
        </w:rPr>
        <w:t>В рамках масштабной реформы сферы контрольно-надзорной деятельности принят Федеральный закон от 31.07.2020</w:t>
      </w:r>
      <w:r w:rsidR="00EB2ED5" w:rsidRPr="000F3483">
        <w:rPr>
          <w:rFonts w:ascii="Times New Roman" w:eastAsia="Times New Roman" w:hAnsi="Times New Roman" w:cs="Times New Roman"/>
          <w:sz w:val="28"/>
          <w:szCs w:val="28"/>
        </w:rPr>
        <w:t xml:space="preserve"> г.</w:t>
      </w:r>
      <w:r w:rsidR="008C7309" w:rsidRPr="000F3483">
        <w:rPr>
          <w:rFonts w:ascii="Times New Roman" w:eastAsia="Times New Roman" w:hAnsi="Times New Roman" w:cs="Times New Roman"/>
          <w:sz w:val="28"/>
          <w:szCs w:val="28"/>
        </w:rPr>
        <w:t xml:space="preserve"> № 248-ФЗ, который вступ</w:t>
      </w:r>
      <w:r w:rsidR="00EB2ED5" w:rsidRPr="000F3483">
        <w:rPr>
          <w:rFonts w:ascii="Times New Roman" w:eastAsia="Times New Roman" w:hAnsi="Times New Roman" w:cs="Times New Roman"/>
          <w:sz w:val="28"/>
          <w:szCs w:val="28"/>
        </w:rPr>
        <w:t>ил</w:t>
      </w:r>
      <w:r w:rsidR="008C7309" w:rsidRPr="000F3483">
        <w:rPr>
          <w:rFonts w:ascii="Times New Roman" w:eastAsia="Times New Roman" w:hAnsi="Times New Roman" w:cs="Times New Roman"/>
          <w:sz w:val="28"/>
          <w:szCs w:val="28"/>
        </w:rPr>
        <w:t xml:space="preserve"> в силу с 01.07.2020</w:t>
      </w:r>
      <w:r w:rsidR="00EB2ED5" w:rsidRPr="000F3483">
        <w:rPr>
          <w:rFonts w:ascii="Times New Roman" w:eastAsia="Times New Roman" w:hAnsi="Times New Roman" w:cs="Times New Roman"/>
          <w:sz w:val="28"/>
          <w:szCs w:val="28"/>
        </w:rPr>
        <w:t xml:space="preserve"> </w:t>
      </w:r>
      <w:r w:rsidR="008C7309" w:rsidRPr="000F3483">
        <w:rPr>
          <w:rFonts w:ascii="Times New Roman" w:eastAsia="Times New Roman" w:hAnsi="Times New Roman" w:cs="Times New Roman"/>
          <w:sz w:val="28"/>
          <w:szCs w:val="28"/>
        </w:rPr>
        <w:t>года, устанавливающий новый порядок организации и осуществления государственного и муниципального контроля (далее – Закон № 248-ФЗ). Под государственным и муниципальным контролем (надзором) в Законе № 248-ФЗ понимается деятельность контрольных (надзорных) органов, целью которой является предупреждение, выявление и пресечение нарушений обязательных требований. Достигается это за счет профилактики нарушений, оценки соблюдения гражданами и организациями обязательных требований, выявления нарушений, их пресечения и устранения последствий допущенных нарушений.</w:t>
      </w:r>
    </w:p>
    <w:p w14:paraId="3464FCDB"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Закон разграничивает полномочия органов государственной власти РФ, органов </w:t>
      </w:r>
      <w:r w:rsidRPr="000F3483">
        <w:rPr>
          <w:rFonts w:ascii="Times New Roman" w:eastAsia="Times New Roman" w:hAnsi="Times New Roman" w:cs="Times New Roman"/>
          <w:sz w:val="28"/>
          <w:szCs w:val="28"/>
        </w:rPr>
        <w:lastRenderedPageBreak/>
        <w:t>государственной власти субъектов РФ и органов местного самоуправления в сфере государственного и муниципального контроля (надзора). Кроме того, закон определяет права и обязанности контролеров и лиц, в отношении которых проводятся проверки. Цель закона – устранение недостатков действующих норм, регулирующих сферу проверок, а также снижение количества проверок бизнеса в качестве наиболее затратного способа контроля.</w:t>
      </w:r>
    </w:p>
    <w:p w14:paraId="214531DB" w14:textId="703F74B4"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Переняв некоторые положения из действующего ныне федерального закона от 26.12.2008</w:t>
      </w:r>
      <w:r w:rsidR="00EB2ED5" w:rsidRPr="000F3483">
        <w:rPr>
          <w:rFonts w:ascii="Times New Roman" w:eastAsia="Times New Roman" w:hAnsi="Times New Roman" w:cs="Times New Roman"/>
          <w:sz w:val="28"/>
          <w:szCs w:val="28"/>
        </w:rPr>
        <w:t xml:space="preserve"> г.</w:t>
      </w:r>
      <w:r w:rsidRPr="000F3483">
        <w:rPr>
          <w:rFonts w:ascii="Times New Roman" w:eastAsia="Times New Roman" w:hAnsi="Times New Roman" w:cs="Times New Roman"/>
          <w:sz w:val="28"/>
          <w:szCs w:val="28"/>
        </w:rPr>
        <w:t xml:space="preserve"> № 294-ФЗ (далее – Закон № 294-ФЗ), новый закон вносит ряд нововведений.</w:t>
      </w:r>
    </w:p>
    <w:p w14:paraId="76965F4B" w14:textId="195C226E"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Разные контролеры не будут проверять соблюдение одних и тех же требований</w:t>
      </w:r>
      <w:r w:rsidR="000C2904" w:rsidRPr="000F3483">
        <w:rPr>
          <w:rFonts w:ascii="Times New Roman" w:eastAsia="Times New Roman" w:hAnsi="Times New Roman" w:cs="Times New Roman"/>
          <w:sz w:val="28"/>
          <w:szCs w:val="28"/>
        </w:rPr>
        <w:t>.</w:t>
      </w:r>
    </w:p>
    <w:p w14:paraId="01D2BE0E"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 Законе № 248-ФЗ подробно прописана процедура проведения контрольно-надзорных мероприятий. При этом устанавливается, что вмешательство контролеров в деятельность контролируемых лиц должно быть соразмерно возможным последствиям допущенных ими нарушений. Кроме того, при проведении внепланового контрольного (надзорного) мероприятия необходимо соблюдать принцип недопустимости проверки соблюдения одних и тех же обязательных требований несколькими контролирующими органами в отношении одного объекта контроля (ст. 9, </w:t>
      </w:r>
      <w:proofErr w:type="spellStart"/>
      <w:r w:rsidRPr="000F3483">
        <w:rPr>
          <w:rFonts w:ascii="Times New Roman" w:eastAsia="Times New Roman" w:hAnsi="Times New Roman" w:cs="Times New Roman"/>
          <w:sz w:val="28"/>
          <w:szCs w:val="28"/>
        </w:rPr>
        <w:t>пп</w:t>
      </w:r>
      <w:proofErr w:type="spellEnd"/>
      <w:r w:rsidRPr="000F3483">
        <w:rPr>
          <w:rFonts w:ascii="Times New Roman" w:eastAsia="Times New Roman" w:hAnsi="Times New Roman" w:cs="Times New Roman"/>
          <w:sz w:val="28"/>
          <w:szCs w:val="28"/>
        </w:rPr>
        <w:t>. 7 п. 8 ст. 66 Закона № 248-ФЗ).</w:t>
      </w:r>
    </w:p>
    <w:p w14:paraId="0CD1D1AA" w14:textId="03D71939"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u w:val="single"/>
        </w:rPr>
      </w:pPr>
      <w:r w:rsidRPr="000F3483">
        <w:rPr>
          <w:rFonts w:ascii="Times New Roman" w:eastAsia="Times New Roman" w:hAnsi="Times New Roman" w:cs="Times New Roman"/>
          <w:sz w:val="28"/>
          <w:szCs w:val="28"/>
          <w:u w:val="single"/>
        </w:rPr>
        <w:t>Все проверки зафиксируют онлайн</w:t>
      </w:r>
      <w:r w:rsidR="000C2904" w:rsidRPr="000F3483">
        <w:rPr>
          <w:rFonts w:ascii="Times New Roman" w:eastAsia="Times New Roman" w:hAnsi="Times New Roman" w:cs="Times New Roman"/>
          <w:sz w:val="28"/>
          <w:szCs w:val="28"/>
          <w:u w:val="single"/>
        </w:rPr>
        <w:t>.</w:t>
      </w:r>
    </w:p>
    <w:p w14:paraId="68653189"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Все действия контролирующих органов по проведению контрольно-надзорных мероприятий будут отражаться в информационной системе. Для этого будут созданы ресурсы, включая Единый реестр видов государственного и муниципального контроля (надзора); Единый реестр контрольных (надзорных) мероприятий; Информационную систему досудебного обжалования; Реестр заключений о подтверждении соблюдения обязательных требований; Информационные системы контрольных (надзорных) органов. Благодаря этому лица, в отношении которых проводятся проверки, смогут отследить правомерность их проведения, а также получить оперативный доступ ко всем необходимым документам и сведениям (ст. 17 Закона № 248-ФЗ).</w:t>
      </w:r>
    </w:p>
    <w:p w14:paraId="0D2A503F"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Реестр видов федерального государственного контроля (</w:t>
      </w:r>
      <w:r w:rsidR="007D780E" w:rsidRPr="000F3483">
        <w:rPr>
          <w:rFonts w:ascii="Times New Roman" w:eastAsia="Times New Roman" w:hAnsi="Times New Roman" w:cs="Times New Roman"/>
          <w:sz w:val="28"/>
          <w:szCs w:val="28"/>
        </w:rPr>
        <w:t xml:space="preserve">надзора) сформирован и </w:t>
      </w:r>
      <w:r w:rsidRPr="000F3483">
        <w:rPr>
          <w:rFonts w:ascii="Times New Roman" w:eastAsia="Times New Roman" w:hAnsi="Times New Roman" w:cs="Times New Roman"/>
          <w:sz w:val="28"/>
          <w:szCs w:val="28"/>
        </w:rPr>
        <w:t xml:space="preserve"> </w:t>
      </w:r>
      <w:r w:rsidR="007D780E" w:rsidRPr="000F3483">
        <w:rPr>
          <w:rFonts w:ascii="Times New Roman" w:eastAsia="Times New Roman" w:hAnsi="Times New Roman" w:cs="Times New Roman"/>
          <w:sz w:val="28"/>
          <w:szCs w:val="28"/>
        </w:rPr>
        <w:t xml:space="preserve"> объектам контроля присвоены соответст</w:t>
      </w:r>
      <w:r w:rsidR="00A27B4A" w:rsidRPr="000F3483">
        <w:rPr>
          <w:rFonts w:ascii="Times New Roman" w:eastAsia="Times New Roman" w:hAnsi="Times New Roman" w:cs="Times New Roman"/>
          <w:sz w:val="28"/>
          <w:szCs w:val="28"/>
        </w:rPr>
        <w:t>вующие</w:t>
      </w:r>
      <w:r w:rsidR="007D780E" w:rsidRPr="000F3483">
        <w:rPr>
          <w:rFonts w:ascii="Times New Roman" w:eastAsia="Times New Roman" w:hAnsi="Times New Roman" w:cs="Times New Roman"/>
          <w:sz w:val="28"/>
          <w:szCs w:val="28"/>
        </w:rPr>
        <w:t xml:space="preserve"> категори</w:t>
      </w:r>
      <w:r w:rsidR="00A27B4A" w:rsidRPr="000F3483">
        <w:rPr>
          <w:rFonts w:ascii="Times New Roman" w:eastAsia="Times New Roman" w:hAnsi="Times New Roman" w:cs="Times New Roman"/>
          <w:sz w:val="28"/>
          <w:szCs w:val="28"/>
        </w:rPr>
        <w:t>и</w:t>
      </w:r>
      <w:r w:rsidR="007D780E" w:rsidRPr="000F3483">
        <w:rPr>
          <w:rFonts w:ascii="Times New Roman" w:eastAsia="Times New Roman" w:hAnsi="Times New Roman" w:cs="Times New Roman"/>
          <w:sz w:val="28"/>
          <w:szCs w:val="28"/>
        </w:rPr>
        <w:t xml:space="preserve"> риска</w:t>
      </w:r>
      <w:r w:rsidR="00A27B4A" w:rsidRPr="000F3483">
        <w:rPr>
          <w:rFonts w:ascii="Times New Roman" w:eastAsia="Times New Roman" w:hAnsi="Times New Roman" w:cs="Times New Roman"/>
          <w:sz w:val="28"/>
          <w:szCs w:val="28"/>
        </w:rPr>
        <w:t>.</w:t>
      </w:r>
    </w:p>
    <w:p w14:paraId="7E762913" w14:textId="37194438" w:rsidR="008C7309" w:rsidRPr="000F3483" w:rsidRDefault="008C7309" w:rsidP="007D11C5">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Риск-ориентированный подход при проведении контрольно-надзорных мероприятий</w:t>
      </w:r>
      <w:r w:rsidR="007D11C5" w:rsidRPr="000F3483">
        <w:rPr>
          <w:rFonts w:ascii="Times New Roman" w:eastAsia="Times New Roman" w:hAnsi="Times New Roman" w:cs="Times New Roman"/>
          <w:sz w:val="28"/>
          <w:szCs w:val="28"/>
        </w:rPr>
        <w:t xml:space="preserve">. </w:t>
      </w:r>
      <w:r w:rsidRPr="000F3483">
        <w:rPr>
          <w:rFonts w:ascii="Times New Roman" w:eastAsia="Times New Roman" w:hAnsi="Times New Roman" w:cs="Times New Roman"/>
          <w:sz w:val="28"/>
          <w:szCs w:val="28"/>
        </w:rPr>
        <w:t>Такой подход будет применяться значительно шире, чем сегодня. Он предполагает, что выбор профилактических и контрольных мероприятий, их содержание, объем, интенсивность и другие параметры зависят от оценки рисков причинения вреда (ущерба) охраняемым законом ценностям, если контролируемое лицо нарушит обязательные требования. Соответственно, чем выше такой риск, тем чаще и тщательнее будут проверять (ст. 23 Закона № 248-ФЗ).</w:t>
      </w:r>
    </w:p>
    <w:p w14:paraId="1612BDF5" w14:textId="5F5AE632"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Оценивать эффективность контролирующего органа по количеству проверок запретили</w:t>
      </w:r>
      <w:r w:rsidR="007D11C5" w:rsidRPr="000F3483">
        <w:rPr>
          <w:rFonts w:ascii="Times New Roman" w:eastAsia="Times New Roman" w:hAnsi="Times New Roman" w:cs="Times New Roman"/>
          <w:sz w:val="28"/>
          <w:szCs w:val="28"/>
        </w:rPr>
        <w:t>.</w:t>
      </w:r>
    </w:p>
    <w:p w14:paraId="680E23D0"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Законе № 248-ФЗ содержится прямой запрет на оценку результативности и эффективности деятельности контрольного (надзорного) органа в зависимости от количества:</w:t>
      </w:r>
    </w:p>
    <w:p w14:paraId="0180CB2B"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проведенных контрольных мероприятий;</w:t>
      </w:r>
    </w:p>
    <w:p w14:paraId="44FED39D"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выявленных нарушений;</w:t>
      </w:r>
    </w:p>
    <w:p w14:paraId="7F090134"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лиц, привлеченных к ответственности;</w:t>
      </w:r>
    </w:p>
    <w:p w14:paraId="17802506" w14:textId="3D3DE6E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Определены способы сокращения количества проверок</w:t>
      </w:r>
      <w:r w:rsidR="007D11C5" w:rsidRPr="000F3483">
        <w:rPr>
          <w:rFonts w:ascii="Times New Roman" w:eastAsia="Times New Roman" w:hAnsi="Times New Roman" w:cs="Times New Roman"/>
          <w:sz w:val="28"/>
          <w:szCs w:val="28"/>
        </w:rPr>
        <w:t>.</w:t>
      </w:r>
    </w:p>
    <w:p w14:paraId="2A1917D8"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lastRenderedPageBreak/>
        <w:t>Закон № 248-ФЗ предусматривает механизмы, применение которых может существенно сократить количество проверок организаций и предпринимателей.</w:t>
      </w:r>
    </w:p>
    <w:p w14:paraId="1FB489F2"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Например, организация может быть освобождена от проведения плановых проверок при заключении договора страхования рисков причинения вреда (ущерба) (п. 9 ст. 25 Закона № 248-ФЗ). Похожее правило предлагается применять и к членам саморегулируемых организаций, в отношении которых саморегулируемая организация проводит контроль (п. 1 ст. 55 Закона № 248-ФЗ).</w:t>
      </w:r>
    </w:p>
    <w:p w14:paraId="6C1CBF89"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Предусмотрен также такой способ освобождения от проверок, как признание результатов независимой оценки соблюдения обязательных требований. Законом может быть установлен порядок, при котором организация проходит оценку соблюдения требований закона в независимой аккредитованной организации, а контролирующий орган принимает результаты такой оценки и не проводит дополнительные проверки в случае успешных результатов процедуры оценки (ст. 54 Закона № 248-ФЗ).</w:t>
      </w:r>
    </w:p>
    <w:p w14:paraId="25ECD492" w14:textId="7EA19858"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Введены новые формы контроля и надзора</w:t>
      </w:r>
      <w:r w:rsidR="000C2904" w:rsidRPr="000F3483">
        <w:rPr>
          <w:rFonts w:ascii="Times New Roman" w:eastAsia="Times New Roman" w:hAnsi="Times New Roman" w:cs="Times New Roman"/>
          <w:sz w:val="28"/>
          <w:szCs w:val="28"/>
        </w:rPr>
        <w:t>.</w:t>
      </w:r>
    </w:p>
    <w:p w14:paraId="09A3AACD"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Наряду с мероприятиями, применяемыми сегодня, закон предусматривает новые способы контроля:</w:t>
      </w:r>
    </w:p>
    <w:p w14:paraId="66DC3211"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выездное обследование (визуальное обследование по месту нахождения (ведения деятельности) организации, гражданина, объекта контроля путем осмотра общедоступных производственных объектов без уведомления контролируемого лица);</w:t>
      </w:r>
    </w:p>
    <w:p w14:paraId="2879ADD7"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мониторинговую закупку (закупка товара или заказ работ/услуг для направления на испытание, экспертизу, исследование для проверки соответствия требованиям к безопасности и (или) качеству);</w:t>
      </w:r>
    </w:p>
    <w:p w14:paraId="5F0EC7A7"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инспекционный визит (визит должностного лица контролирующего органа по месту нахождения (осуществления деятельности) контролируемого лица, в ходе которого осуществляется осмотр, опрос, получение объяснений, инструментальное обследование и истребование документов).</w:t>
      </w:r>
    </w:p>
    <w:p w14:paraId="550E347F"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При этом предполагается, что новые виды контроля потребуют меньшего количества издержек со стороны контролируемых лиц, а также помогут сократить время взаимодействия с контролерами или вовсе избежать контактов. Кроме того, инспекционный визит и выездную проверку можно будет проводить с использованием средств дистанционного взаимодействия, в том числе посредством аудио- или видеосвязи (ст. 56 Закона № 248-ФЗ).</w:t>
      </w:r>
    </w:p>
    <w:p w14:paraId="1D00DC62" w14:textId="185E65A0"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u w:val="single"/>
        </w:rPr>
      </w:pPr>
      <w:r w:rsidRPr="000F3483">
        <w:rPr>
          <w:rFonts w:ascii="Times New Roman" w:eastAsia="Times New Roman" w:hAnsi="Times New Roman" w:cs="Times New Roman"/>
          <w:sz w:val="28"/>
          <w:szCs w:val="28"/>
          <w:u w:val="single"/>
        </w:rPr>
        <w:t>Проверки станут короче</w:t>
      </w:r>
      <w:r w:rsidR="000C2904" w:rsidRPr="000F3483">
        <w:rPr>
          <w:rFonts w:ascii="Times New Roman" w:eastAsia="Times New Roman" w:hAnsi="Times New Roman" w:cs="Times New Roman"/>
          <w:sz w:val="28"/>
          <w:szCs w:val="28"/>
          <w:u w:val="single"/>
        </w:rPr>
        <w:t>.</w:t>
      </w:r>
    </w:p>
    <w:p w14:paraId="451352D3" w14:textId="1DFEE9C4"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Срок проведения документарной и выездной проверок не будет превышать </w:t>
      </w:r>
      <w:r w:rsidR="000C2904" w:rsidRPr="000F3483">
        <w:rPr>
          <w:rFonts w:ascii="Times New Roman" w:eastAsia="Times New Roman" w:hAnsi="Times New Roman" w:cs="Times New Roman"/>
          <w:sz w:val="28"/>
          <w:szCs w:val="28"/>
        </w:rPr>
        <w:t xml:space="preserve">                       </w:t>
      </w:r>
      <w:r w:rsidRPr="000F3483">
        <w:rPr>
          <w:rFonts w:ascii="Times New Roman" w:eastAsia="Times New Roman" w:hAnsi="Times New Roman" w:cs="Times New Roman"/>
          <w:sz w:val="28"/>
          <w:szCs w:val="28"/>
        </w:rPr>
        <w:t>10 рабочих дней (п. 7 ст. 72, п. 7 ст. 73 Закона № 248-ФЗ). По действующим сегодня правилам, закрепленным в п. 1 ст. 13 Закона № 294-ФЗ, проверка может длиться до 20 рабочих дней.</w:t>
      </w:r>
    </w:p>
    <w:p w14:paraId="115D3D79" w14:textId="575ABFFF"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Мониторинг вместо плановых проверок</w:t>
      </w:r>
      <w:r w:rsidR="000C2904" w:rsidRPr="000F3483">
        <w:rPr>
          <w:rFonts w:ascii="Times New Roman" w:eastAsia="Times New Roman" w:hAnsi="Times New Roman" w:cs="Times New Roman"/>
          <w:sz w:val="28"/>
          <w:szCs w:val="28"/>
        </w:rPr>
        <w:t>.</w:t>
      </w:r>
    </w:p>
    <w:p w14:paraId="410C161C"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В качестве одного из способов снижения интенсивности контрольно-надзорных мероприятий Закон № 248-ФЗ предлагает мониторинг сведений об объекте контроля на условиях соглашения между контролируемым лицом и контрольным (надзорным) органом. Он может проводиться при помощи дистанционных технических средств, работающих в автоматическом режиме. Такие устройства будут осуществлять фото- и киносъемку, видеозапись, собирать другую информацию для контролирующего органа. А лицо, находящееся под таким мониторингом, будет освобождено от плановых проверок соблюдения требований, контроль которых осуществляется при проведении </w:t>
      </w:r>
      <w:r w:rsidRPr="000F3483">
        <w:rPr>
          <w:rFonts w:ascii="Times New Roman" w:eastAsia="Times New Roman" w:hAnsi="Times New Roman" w:cs="Times New Roman"/>
          <w:sz w:val="28"/>
          <w:szCs w:val="28"/>
        </w:rPr>
        <w:lastRenderedPageBreak/>
        <w:t>мониторинга (ст. 96 Закона № 248-ФЗ).</w:t>
      </w:r>
    </w:p>
    <w:p w14:paraId="07B91122"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Выездная проверка должна проводиться только в исключительных случаях</w:t>
      </w:r>
      <w:r w:rsidR="00A27B4A" w:rsidRPr="000F3483">
        <w:rPr>
          <w:rFonts w:ascii="Times New Roman" w:eastAsia="Times New Roman" w:hAnsi="Times New Roman" w:cs="Times New Roman"/>
          <w:sz w:val="28"/>
          <w:szCs w:val="28"/>
        </w:rPr>
        <w:t>.</w:t>
      </w:r>
    </w:p>
    <w:p w14:paraId="61D2FA79"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Закон № 248-ФЗ предполагает, что выездная проверка может проводиться, только если у контролера нет возможности:</w:t>
      </w:r>
    </w:p>
    <w:p w14:paraId="75DFEBD7"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удостовериться в полноте и достоверности имеющихся сведений, содержащихся в документах и (или) в  объяснениях, полученных от контролируемого лица;</w:t>
      </w:r>
    </w:p>
    <w:p w14:paraId="2A6788EC"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совершения необходимых контрольных (надзорных) действий, предусмотренных в рамках иного вида контрольных (надзорных) мероприятий (п. 3 ст. 73 Закона № 248-ФЗ).</w:t>
      </w:r>
    </w:p>
    <w:p w14:paraId="60FC9C46"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Права контролируемых лиц будут защищены лучше</w:t>
      </w:r>
      <w:r w:rsidR="00A27B4A" w:rsidRPr="000F3483">
        <w:rPr>
          <w:rFonts w:ascii="Times New Roman" w:eastAsia="Times New Roman" w:hAnsi="Times New Roman" w:cs="Times New Roman"/>
          <w:sz w:val="28"/>
          <w:szCs w:val="28"/>
        </w:rPr>
        <w:t>.</w:t>
      </w:r>
    </w:p>
    <w:p w14:paraId="560421C3"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Отдельная глава Закона № 248-ФЗ посвящена обеспечению защиты прав лиц, в отношении которых проводятся контрольные (надзорные) мероприятия. В частности, закон определяет порядок возмещения вреда, если он был причинен в ходе контрольного мероприятия, порядок досудебного обжалования решений и действий контролирующих органов. В законе закреплена возможность признания решения, принятого по результатам любого контрольного (надзорного) мероприятия, проведенного с грубым нарушением (сейчас согласно ст. 20 закона № 294-ФЗ это возможно только в отношении результатов одного мероприятия – проверки). Результаты контрольного (надзорного) мероприятия в этом случае признаются недействительными, а их повторное проведение возможно только по согласованию с прокуратурой (Глава 8, 9, ст. 91 Закона № 248-ФЗ).</w:t>
      </w:r>
    </w:p>
    <w:p w14:paraId="70D2688C"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первой половине 2021 года мероприятия по профилактике нарушений обязательных требований закона проводи</w:t>
      </w:r>
      <w:r w:rsidR="00A27B4A" w:rsidRPr="000F3483">
        <w:rPr>
          <w:rFonts w:ascii="Times New Roman" w:eastAsia="Times New Roman" w:hAnsi="Times New Roman" w:cs="Times New Roman"/>
          <w:sz w:val="28"/>
          <w:szCs w:val="28"/>
        </w:rPr>
        <w:t>лись</w:t>
      </w:r>
      <w:r w:rsidRPr="000F3483">
        <w:rPr>
          <w:rFonts w:ascii="Times New Roman" w:eastAsia="Times New Roman" w:hAnsi="Times New Roman" w:cs="Times New Roman"/>
          <w:sz w:val="28"/>
          <w:szCs w:val="28"/>
        </w:rPr>
        <w:t xml:space="preserve"> по утвержденной ранее программе профилактики на 2021 год. В период с 1 июля по 31 декабря 2021 года профилактические мероприятия</w:t>
      </w:r>
      <w:r w:rsidR="00A27B4A" w:rsidRPr="000F3483">
        <w:rPr>
          <w:rFonts w:ascii="Times New Roman" w:eastAsia="Times New Roman" w:hAnsi="Times New Roman" w:cs="Times New Roman"/>
          <w:sz w:val="28"/>
          <w:szCs w:val="28"/>
        </w:rPr>
        <w:t xml:space="preserve"> проведены по</w:t>
      </w:r>
      <w:r w:rsidRPr="000F3483">
        <w:rPr>
          <w:rFonts w:ascii="Times New Roman" w:eastAsia="Times New Roman" w:hAnsi="Times New Roman" w:cs="Times New Roman"/>
          <w:sz w:val="28"/>
          <w:szCs w:val="28"/>
        </w:rPr>
        <w:t xml:space="preserve"> правилам Закона № 248-ФЗ без утверждения программы профилактики.</w:t>
      </w:r>
    </w:p>
    <w:p w14:paraId="5301B679" w14:textId="77777777" w:rsidR="008C7309" w:rsidRPr="000F3483" w:rsidRDefault="008C7309" w:rsidP="008C7309">
      <w:pPr>
        <w:widowControl w:val="0"/>
        <w:shd w:val="clear" w:color="auto" w:fill="FFFFFF"/>
        <w:spacing w:after="0" w:line="240" w:lineRule="auto"/>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 xml:space="preserve">Плановые проверки, проведение которых было запланировано на 2021 </w:t>
      </w:r>
      <w:r w:rsidR="00A27B4A" w:rsidRPr="000F3483">
        <w:rPr>
          <w:rFonts w:ascii="Times New Roman" w:eastAsia="Times New Roman" w:hAnsi="Times New Roman" w:cs="Times New Roman"/>
          <w:sz w:val="28"/>
          <w:szCs w:val="28"/>
        </w:rPr>
        <w:t>год, проведены</w:t>
      </w:r>
      <w:r w:rsidRPr="000F3483">
        <w:rPr>
          <w:rFonts w:ascii="Times New Roman" w:eastAsia="Times New Roman" w:hAnsi="Times New Roman" w:cs="Times New Roman"/>
          <w:sz w:val="28"/>
          <w:szCs w:val="28"/>
        </w:rPr>
        <w:t xml:space="preserve"> по плану, утвержденному в соответствии с Законом № 294-ФЗ. </w:t>
      </w:r>
      <w:r w:rsidR="00A27B4A" w:rsidRPr="000F3483">
        <w:rPr>
          <w:rFonts w:ascii="Times New Roman" w:eastAsia="Times New Roman" w:hAnsi="Times New Roman" w:cs="Times New Roman"/>
          <w:sz w:val="28"/>
          <w:szCs w:val="28"/>
        </w:rPr>
        <w:t xml:space="preserve"> </w:t>
      </w:r>
    </w:p>
    <w:p w14:paraId="03C2244A" w14:textId="77777777" w:rsidR="008C43B0" w:rsidRPr="000F3483" w:rsidRDefault="008C43B0" w:rsidP="008C43B0">
      <w:pPr>
        <w:widowControl w:val="0"/>
        <w:autoSpaceDE w:val="0"/>
        <w:autoSpaceDN w:val="0"/>
        <w:spacing w:after="0" w:line="240" w:lineRule="auto"/>
        <w:ind w:firstLine="708"/>
        <w:jc w:val="both"/>
        <w:rPr>
          <w:rFonts w:ascii="Times New Roman" w:eastAsia="Times New Roman" w:hAnsi="Times New Roman" w:cs="Times New Roman"/>
          <w:b/>
          <w:sz w:val="28"/>
          <w:szCs w:val="20"/>
          <w:lang w:eastAsia="ru-RU"/>
        </w:rPr>
      </w:pPr>
    </w:p>
    <w:p w14:paraId="49F6E6AD" w14:textId="294C82D5" w:rsidR="008C43B0" w:rsidRPr="000F3483" w:rsidRDefault="008C43B0" w:rsidP="000C2904">
      <w:pPr>
        <w:widowControl w:val="0"/>
        <w:autoSpaceDE w:val="0"/>
        <w:autoSpaceDN w:val="0"/>
        <w:spacing w:after="0" w:line="240" w:lineRule="auto"/>
        <w:ind w:firstLine="708"/>
        <w:jc w:val="center"/>
        <w:rPr>
          <w:rFonts w:ascii="Times New Roman" w:eastAsia="Times New Roman" w:hAnsi="Times New Roman" w:cs="Times New Roman"/>
          <w:b/>
          <w:sz w:val="28"/>
          <w:szCs w:val="20"/>
          <w:u w:val="single"/>
          <w:lang w:eastAsia="ru-RU"/>
        </w:rPr>
      </w:pPr>
      <w:r w:rsidRPr="000F3483">
        <w:rPr>
          <w:rFonts w:ascii="Times New Roman" w:eastAsia="Times New Roman" w:hAnsi="Times New Roman" w:cs="Times New Roman"/>
          <w:b/>
          <w:sz w:val="28"/>
          <w:szCs w:val="20"/>
          <w:u w:val="single"/>
          <w:lang w:eastAsia="ru-RU"/>
        </w:rPr>
        <w:t>Приказ Минтранса России от 22.08.2019 N 273</w:t>
      </w:r>
    </w:p>
    <w:p w14:paraId="7743EC8F" w14:textId="77777777" w:rsidR="000C2904" w:rsidRPr="000F3483" w:rsidRDefault="000C2904" w:rsidP="000C2904">
      <w:pPr>
        <w:widowControl w:val="0"/>
        <w:autoSpaceDE w:val="0"/>
        <w:autoSpaceDN w:val="0"/>
        <w:spacing w:after="0" w:line="240" w:lineRule="auto"/>
        <w:ind w:firstLine="708"/>
        <w:jc w:val="center"/>
        <w:rPr>
          <w:rFonts w:ascii="Times New Roman" w:eastAsia="Times New Roman" w:hAnsi="Times New Roman" w:cs="Times New Roman"/>
          <w:b/>
          <w:sz w:val="28"/>
          <w:szCs w:val="20"/>
          <w:lang w:eastAsia="ru-RU"/>
        </w:rPr>
      </w:pPr>
    </w:p>
    <w:p w14:paraId="1FFC52BE" w14:textId="2704245B" w:rsidR="00E50750" w:rsidRPr="000F3483" w:rsidRDefault="00CE3487" w:rsidP="00133E45">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0F3483">
        <w:rPr>
          <w:rFonts w:ascii="Times New Roman" w:eastAsia="Times New Roman" w:hAnsi="Times New Roman" w:cs="Times New Roman"/>
          <w:sz w:val="28"/>
          <w:szCs w:val="20"/>
          <w:lang w:eastAsia="ru-RU"/>
        </w:rPr>
        <w:t>В</w:t>
      </w:r>
      <w:r w:rsidR="008C43B0" w:rsidRPr="000F3483">
        <w:rPr>
          <w:rFonts w:ascii="Times New Roman" w:eastAsia="Times New Roman" w:hAnsi="Times New Roman" w:cs="Times New Roman"/>
          <w:sz w:val="28"/>
          <w:szCs w:val="20"/>
          <w:lang w:eastAsia="ru-RU"/>
        </w:rPr>
        <w:t xml:space="preserve"> соответствии с приказом № 273 от 22.08.2019</w:t>
      </w:r>
      <w:r w:rsidR="000C2904" w:rsidRPr="000F3483">
        <w:rPr>
          <w:rFonts w:ascii="Times New Roman" w:eastAsia="Times New Roman" w:hAnsi="Times New Roman" w:cs="Times New Roman"/>
          <w:sz w:val="28"/>
          <w:szCs w:val="20"/>
          <w:lang w:eastAsia="ru-RU"/>
        </w:rPr>
        <w:t xml:space="preserve"> </w:t>
      </w:r>
      <w:r w:rsidR="008C43B0" w:rsidRPr="000F3483">
        <w:rPr>
          <w:rFonts w:ascii="Times New Roman" w:eastAsia="Times New Roman" w:hAnsi="Times New Roman" w:cs="Times New Roman"/>
          <w:sz w:val="28"/>
          <w:szCs w:val="20"/>
          <w:lang w:eastAsia="ru-RU"/>
        </w:rPr>
        <w:t>г.</w:t>
      </w:r>
      <w:r w:rsidR="00B03871" w:rsidRPr="000F3483">
        <w:rPr>
          <w:rFonts w:ascii="Times New Roman" w:eastAsia="Times New Roman" w:hAnsi="Times New Roman" w:cs="Times New Roman"/>
          <w:sz w:val="28"/>
          <w:szCs w:val="20"/>
          <w:lang w:eastAsia="ru-RU"/>
        </w:rPr>
        <w:t>,</w:t>
      </w:r>
      <w:r w:rsidR="008C43B0" w:rsidRPr="000F3483">
        <w:rPr>
          <w:rFonts w:ascii="Times New Roman" w:eastAsia="Times New Roman" w:hAnsi="Times New Roman" w:cs="Times New Roman"/>
          <w:sz w:val="28"/>
          <w:szCs w:val="20"/>
          <w:lang w:eastAsia="ru-RU"/>
        </w:rPr>
        <w:t xml:space="preserve"> территориальные органы </w:t>
      </w:r>
      <w:r w:rsidR="00A27B4A" w:rsidRPr="000F3483">
        <w:rPr>
          <w:rFonts w:ascii="Times New Roman" w:eastAsia="Times New Roman" w:hAnsi="Times New Roman" w:cs="Times New Roman"/>
          <w:sz w:val="28"/>
          <w:szCs w:val="20"/>
          <w:lang w:eastAsia="ru-RU"/>
        </w:rPr>
        <w:t>Ространснадзора</w:t>
      </w:r>
      <w:r w:rsidR="008C43B0" w:rsidRPr="000F3483">
        <w:rPr>
          <w:rFonts w:ascii="Times New Roman" w:eastAsia="Times New Roman" w:hAnsi="Times New Roman" w:cs="Times New Roman"/>
          <w:sz w:val="28"/>
          <w:szCs w:val="20"/>
          <w:lang w:eastAsia="ru-RU"/>
        </w:rPr>
        <w:t xml:space="preserve"> наделены полномочиями по выдаче свидетельств на право управления курсирующими по железнодорожным путям локомотивом, </w:t>
      </w:r>
      <w:r w:rsidR="00A27B4A" w:rsidRPr="000F3483">
        <w:rPr>
          <w:rFonts w:ascii="Times New Roman" w:eastAsia="Times New Roman" w:hAnsi="Times New Roman" w:cs="Times New Roman"/>
          <w:sz w:val="28"/>
          <w:szCs w:val="20"/>
          <w:lang w:eastAsia="ru-RU"/>
        </w:rPr>
        <w:t>мотор-вагонным</w:t>
      </w:r>
      <w:r w:rsidR="008C43B0" w:rsidRPr="000F3483">
        <w:rPr>
          <w:rFonts w:ascii="Times New Roman" w:eastAsia="Times New Roman" w:hAnsi="Times New Roman" w:cs="Times New Roman"/>
          <w:sz w:val="28"/>
          <w:szCs w:val="20"/>
          <w:lang w:eastAsia="ru-RU"/>
        </w:rPr>
        <w:t xml:space="preserve"> подвижным составом и (или) специальным самоходным подвижным составом</w:t>
      </w:r>
      <w:r w:rsidR="00E50750" w:rsidRPr="000F3483">
        <w:rPr>
          <w:rFonts w:ascii="Times New Roman" w:eastAsia="Times New Roman" w:hAnsi="Times New Roman" w:cs="Times New Roman"/>
          <w:sz w:val="28"/>
          <w:szCs w:val="20"/>
          <w:lang w:eastAsia="ru-RU"/>
        </w:rPr>
        <w:t>, приостановления действия и аннулирования указанного свидетельства, а также требования к его оформлению.</w:t>
      </w:r>
    </w:p>
    <w:p w14:paraId="2DFEF8F9" w14:textId="45D6CBB5" w:rsidR="008C43B0" w:rsidRPr="000F3483" w:rsidRDefault="008C43B0" w:rsidP="00133E45">
      <w:pPr>
        <w:widowControl w:val="0"/>
        <w:autoSpaceDE w:val="0"/>
        <w:autoSpaceDN w:val="0"/>
        <w:spacing w:after="0" w:line="240" w:lineRule="auto"/>
        <w:ind w:firstLine="540"/>
        <w:jc w:val="both"/>
        <w:rPr>
          <w:rFonts w:ascii="Times New Roman" w:eastAsia="Calibri" w:hAnsi="Times New Roman" w:cs="Times New Roman"/>
          <w:sz w:val="28"/>
          <w:szCs w:val="28"/>
        </w:rPr>
      </w:pPr>
      <w:r w:rsidRPr="000F3483">
        <w:rPr>
          <w:rFonts w:ascii="Times New Roman" w:eastAsia="Times New Roman" w:hAnsi="Times New Roman" w:cs="Times New Roman"/>
          <w:sz w:val="28"/>
          <w:szCs w:val="20"/>
          <w:lang w:eastAsia="ru-RU"/>
        </w:rPr>
        <w:t xml:space="preserve">Также, приказом </w:t>
      </w:r>
      <w:r w:rsidR="00E50750" w:rsidRPr="000F3483">
        <w:rPr>
          <w:rFonts w:ascii="Times New Roman" w:eastAsia="Times New Roman" w:hAnsi="Times New Roman" w:cs="Times New Roman"/>
          <w:sz w:val="28"/>
          <w:szCs w:val="20"/>
          <w:lang w:eastAsia="ru-RU"/>
        </w:rPr>
        <w:t>Минтранса России от 22.08.2019</w:t>
      </w:r>
      <w:r w:rsidR="000C2904" w:rsidRPr="000F3483">
        <w:rPr>
          <w:rFonts w:ascii="Times New Roman" w:eastAsia="Times New Roman" w:hAnsi="Times New Roman" w:cs="Times New Roman"/>
          <w:sz w:val="28"/>
          <w:szCs w:val="20"/>
          <w:lang w:eastAsia="ru-RU"/>
        </w:rPr>
        <w:t xml:space="preserve"> г.</w:t>
      </w:r>
      <w:r w:rsidR="00E50750" w:rsidRPr="000F3483">
        <w:rPr>
          <w:rFonts w:ascii="Times New Roman" w:eastAsia="Times New Roman" w:hAnsi="Times New Roman" w:cs="Times New Roman"/>
          <w:sz w:val="28"/>
          <w:szCs w:val="20"/>
          <w:lang w:eastAsia="ru-RU"/>
        </w:rPr>
        <w:t xml:space="preserve"> №</w:t>
      </w:r>
      <w:r w:rsidRPr="000F3483">
        <w:rPr>
          <w:rFonts w:ascii="Times New Roman" w:eastAsia="Times New Roman" w:hAnsi="Times New Roman" w:cs="Times New Roman"/>
          <w:sz w:val="28"/>
          <w:szCs w:val="20"/>
          <w:lang w:eastAsia="ru-RU"/>
        </w:rPr>
        <w:t xml:space="preserve">273 утверждено, что Свидетельство, выданное до введения в действие </w:t>
      </w:r>
      <w:hyperlink w:anchor="P39" w:history="1">
        <w:r w:rsidRPr="000F3483">
          <w:rPr>
            <w:rFonts w:ascii="Times New Roman" w:eastAsia="Times New Roman" w:hAnsi="Times New Roman" w:cs="Times New Roman"/>
            <w:sz w:val="28"/>
            <w:szCs w:val="20"/>
            <w:lang w:eastAsia="ru-RU"/>
          </w:rPr>
          <w:t>Порядка</w:t>
        </w:r>
      </w:hyperlink>
      <w:r w:rsidRPr="000F3483">
        <w:rPr>
          <w:rFonts w:ascii="Times New Roman" w:eastAsia="Times New Roman" w:hAnsi="Times New Roman" w:cs="Times New Roman"/>
          <w:sz w:val="28"/>
          <w:szCs w:val="20"/>
          <w:lang w:eastAsia="ru-RU"/>
        </w:rPr>
        <w:t xml:space="preserve"> выдачи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приостановления действия и аннулирования указанного свидетельства, а также требований к его оформлению и </w:t>
      </w:r>
      <w:hyperlink w:anchor="P187" w:history="1">
        <w:r w:rsidRPr="000F3483">
          <w:rPr>
            <w:rFonts w:ascii="Times New Roman" w:eastAsia="Times New Roman" w:hAnsi="Times New Roman" w:cs="Times New Roman"/>
            <w:sz w:val="28"/>
            <w:szCs w:val="20"/>
            <w:lang w:eastAsia="ru-RU"/>
          </w:rPr>
          <w:t>Формы</w:t>
        </w:r>
      </w:hyperlink>
      <w:r w:rsidRPr="000F3483">
        <w:rPr>
          <w:rFonts w:ascii="Times New Roman" w:eastAsia="Times New Roman" w:hAnsi="Times New Roman" w:cs="Times New Roman"/>
          <w:sz w:val="28"/>
          <w:szCs w:val="20"/>
          <w:lang w:eastAsia="ru-RU"/>
        </w:rPr>
        <w:t xml:space="preserve"> свидетельства, </w:t>
      </w:r>
      <w:r w:rsidRPr="000F3483">
        <w:rPr>
          <w:rFonts w:ascii="Times New Roman" w:eastAsia="Times New Roman" w:hAnsi="Times New Roman" w:cs="Times New Roman"/>
          <w:sz w:val="28"/>
          <w:szCs w:val="20"/>
          <w:lang w:eastAsia="ru-RU"/>
        </w:rPr>
        <w:lastRenderedPageBreak/>
        <w:t>утвержденного настоящим приказом, действительно до истечения указанного в нем срока.</w:t>
      </w:r>
      <w:r w:rsidR="00133E45" w:rsidRPr="000F3483">
        <w:rPr>
          <w:rFonts w:ascii="Times New Roman" w:eastAsia="Calibri" w:hAnsi="Times New Roman" w:cs="Times New Roman"/>
          <w:sz w:val="28"/>
          <w:szCs w:val="28"/>
        </w:rPr>
        <w:t xml:space="preserve"> </w:t>
      </w:r>
    </w:p>
    <w:p w14:paraId="66423650" w14:textId="3400BA5F" w:rsidR="000C2904" w:rsidRPr="000F3483" w:rsidRDefault="00D41265" w:rsidP="00CF3128">
      <w:pPr>
        <w:pStyle w:val="1"/>
        <w:shd w:val="clear" w:color="auto" w:fill="FFFFFF"/>
        <w:spacing w:before="161" w:line="240" w:lineRule="auto"/>
        <w:ind w:left="375"/>
        <w:jc w:val="center"/>
        <w:rPr>
          <w:rFonts w:ascii="Times New Roman" w:eastAsia="Times New Roman" w:hAnsi="Times New Roman" w:cs="Times New Roman"/>
          <w:bCs/>
          <w:color w:val="auto"/>
          <w:kern w:val="36"/>
          <w:sz w:val="28"/>
          <w:szCs w:val="28"/>
          <w:u w:val="single"/>
          <w:lang w:eastAsia="ru-RU"/>
        </w:rPr>
      </w:pPr>
      <w:r w:rsidRPr="000F3483">
        <w:rPr>
          <w:rFonts w:ascii="Times New Roman" w:eastAsia="Calibri" w:hAnsi="Times New Roman" w:cs="Times New Roman"/>
          <w:b/>
          <w:color w:val="auto"/>
          <w:sz w:val="28"/>
          <w:szCs w:val="28"/>
          <w:u w:val="single"/>
        </w:rPr>
        <w:t>Проведение выездных проверок соискателей лиценз</w:t>
      </w:r>
      <w:r w:rsidR="00D06CA9" w:rsidRPr="000F3483">
        <w:rPr>
          <w:rFonts w:ascii="Times New Roman" w:eastAsia="Calibri" w:hAnsi="Times New Roman" w:cs="Times New Roman"/>
          <w:b/>
          <w:color w:val="auto"/>
          <w:sz w:val="28"/>
          <w:szCs w:val="28"/>
          <w:u w:val="single"/>
        </w:rPr>
        <w:t>ий в</w:t>
      </w:r>
      <w:r w:rsidRPr="000F3483">
        <w:rPr>
          <w:rFonts w:ascii="Times New Roman" w:eastAsia="Calibri" w:hAnsi="Times New Roman" w:cs="Times New Roman"/>
          <w:b/>
          <w:color w:val="auto"/>
          <w:sz w:val="28"/>
          <w:szCs w:val="28"/>
          <w:u w:val="single"/>
        </w:rPr>
        <w:t xml:space="preserve"> </w:t>
      </w:r>
      <w:r w:rsidR="00D06CA9" w:rsidRPr="000F3483">
        <w:rPr>
          <w:rFonts w:ascii="Times New Roman" w:eastAsia="Calibri" w:hAnsi="Times New Roman" w:cs="Times New Roman"/>
          <w:b/>
          <w:color w:val="auto"/>
          <w:sz w:val="28"/>
          <w:szCs w:val="28"/>
          <w:u w:val="single"/>
        </w:rPr>
        <w:t xml:space="preserve">соответствии </w:t>
      </w:r>
      <w:r w:rsidR="00315B91" w:rsidRPr="000F3483">
        <w:rPr>
          <w:rFonts w:ascii="Times New Roman" w:eastAsia="Times New Roman" w:hAnsi="Times New Roman" w:cs="Times New Roman"/>
          <w:b/>
          <w:bCs/>
          <w:color w:val="auto"/>
          <w:kern w:val="36"/>
          <w:sz w:val="28"/>
          <w:szCs w:val="28"/>
          <w:u w:val="single"/>
          <w:lang w:eastAsia="ru-RU"/>
        </w:rPr>
        <w:t>Постановление Правительства РФ от 31 декабря 2020 г. N 2417 "О лицензировании отдельных видов деятельности на железнодорожном транспорте</w:t>
      </w:r>
      <w:r w:rsidR="00315B91" w:rsidRPr="000F3483">
        <w:rPr>
          <w:rFonts w:ascii="Times New Roman" w:eastAsia="Times New Roman" w:hAnsi="Times New Roman" w:cs="Times New Roman"/>
          <w:b/>
          <w:bCs/>
          <w:color w:val="auto"/>
          <w:kern w:val="36"/>
          <w:sz w:val="33"/>
          <w:szCs w:val="33"/>
          <w:u w:val="single"/>
          <w:lang w:eastAsia="ru-RU"/>
        </w:rPr>
        <w:t xml:space="preserve">" </w:t>
      </w:r>
      <w:r w:rsidR="00315B91" w:rsidRPr="000F3483">
        <w:rPr>
          <w:rFonts w:ascii="Times New Roman" w:eastAsia="Times New Roman" w:hAnsi="Times New Roman" w:cs="Times New Roman"/>
          <w:bCs/>
          <w:color w:val="auto"/>
          <w:kern w:val="36"/>
          <w:sz w:val="28"/>
          <w:szCs w:val="28"/>
          <w:u w:val="single"/>
          <w:lang w:eastAsia="ru-RU"/>
        </w:rPr>
        <w:t>(вступило в силу с 01.01.2021 г.)</w:t>
      </w:r>
    </w:p>
    <w:p w14:paraId="54C22E6F" w14:textId="77777777" w:rsidR="000C2904" w:rsidRPr="000F3483" w:rsidRDefault="000C2904" w:rsidP="000C2904">
      <w:pPr>
        <w:rPr>
          <w:lang w:eastAsia="ru-RU"/>
        </w:rPr>
      </w:pPr>
    </w:p>
    <w:p w14:paraId="4F943DC4" w14:textId="551F264D" w:rsidR="00D41265" w:rsidRPr="000F3483" w:rsidRDefault="00315B91" w:rsidP="003F762A">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b/>
          <w:sz w:val="28"/>
          <w:szCs w:val="28"/>
        </w:rPr>
        <w:t xml:space="preserve"> </w:t>
      </w:r>
      <w:r w:rsidR="00D41265" w:rsidRPr="000F3483">
        <w:rPr>
          <w:rFonts w:ascii="Times New Roman" w:eastAsia="Calibri" w:hAnsi="Times New Roman" w:cs="Times New Roman"/>
          <w:sz w:val="28"/>
          <w:szCs w:val="28"/>
        </w:rPr>
        <w:tab/>
        <w:t xml:space="preserve">Выездные </w:t>
      </w:r>
      <w:r w:rsidR="002B47D1" w:rsidRPr="000F3483">
        <w:rPr>
          <w:rFonts w:ascii="Times New Roman" w:eastAsia="Calibri" w:hAnsi="Times New Roman" w:cs="Times New Roman"/>
          <w:sz w:val="28"/>
          <w:szCs w:val="28"/>
        </w:rPr>
        <w:t>проверки</w:t>
      </w:r>
      <w:r w:rsidR="00D41265" w:rsidRPr="000F3483">
        <w:rPr>
          <w:rFonts w:ascii="Times New Roman" w:eastAsia="Calibri" w:hAnsi="Times New Roman" w:cs="Times New Roman"/>
          <w:sz w:val="28"/>
          <w:szCs w:val="28"/>
        </w:rPr>
        <w:t xml:space="preserve"> соискателя лицензий, лицензиатов, проведение которых является </w:t>
      </w:r>
      <w:r w:rsidR="002B47D1" w:rsidRPr="000F3483">
        <w:rPr>
          <w:rFonts w:ascii="Times New Roman" w:eastAsia="Calibri" w:hAnsi="Times New Roman" w:cs="Times New Roman"/>
          <w:sz w:val="28"/>
          <w:szCs w:val="28"/>
        </w:rPr>
        <w:t>обя</w:t>
      </w:r>
      <w:r w:rsidR="000C2904" w:rsidRPr="000F3483">
        <w:rPr>
          <w:rFonts w:ascii="Times New Roman" w:eastAsia="Calibri" w:hAnsi="Times New Roman" w:cs="Times New Roman"/>
          <w:sz w:val="28"/>
          <w:szCs w:val="28"/>
        </w:rPr>
        <w:t>за</w:t>
      </w:r>
      <w:r w:rsidR="002B47D1" w:rsidRPr="000F3483">
        <w:rPr>
          <w:rFonts w:ascii="Times New Roman" w:eastAsia="Calibri" w:hAnsi="Times New Roman" w:cs="Times New Roman"/>
          <w:sz w:val="28"/>
          <w:szCs w:val="28"/>
        </w:rPr>
        <w:t>тельным</w:t>
      </w:r>
      <w:r w:rsidR="00D41265" w:rsidRPr="000F3483">
        <w:rPr>
          <w:rFonts w:ascii="Times New Roman" w:eastAsia="Calibri" w:hAnsi="Times New Roman" w:cs="Times New Roman"/>
          <w:sz w:val="28"/>
          <w:szCs w:val="28"/>
        </w:rPr>
        <w:t xml:space="preserve"> в соответствии с Федеральным законом «О лицензировании отдельных видов деятельности», а также в</w:t>
      </w:r>
      <w:r w:rsidR="002B47D1" w:rsidRPr="000F3483">
        <w:rPr>
          <w:rFonts w:ascii="Times New Roman" w:eastAsia="Calibri" w:hAnsi="Times New Roman" w:cs="Times New Roman"/>
          <w:sz w:val="28"/>
          <w:szCs w:val="28"/>
        </w:rPr>
        <w:t>ыездные проверочные мероприятия</w:t>
      </w:r>
      <w:r w:rsidR="00D41265" w:rsidRPr="000F3483">
        <w:rPr>
          <w:rFonts w:ascii="Times New Roman" w:eastAsia="Calibri" w:hAnsi="Times New Roman" w:cs="Times New Roman"/>
          <w:sz w:val="28"/>
          <w:szCs w:val="28"/>
        </w:rPr>
        <w:t xml:space="preserve">, необходимые для получения, переоформления, продления </w:t>
      </w:r>
      <w:r w:rsidR="002B47D1" w:rsidRPr="000F3483">
        <w:rPr>
          <w:rFonts w:ascii="Times New Roman" w:eastAsia="Calibri" w:hAnsi="Times New Roman" w:cs="Times New Roman"/>
          <w:sz w:val="28"/>
          <w:szCs w:val="28"/>
        </w:rPr>
        <w:t>действия</w:t>
      </w:r>
      <w:r w:rsidR="00D41265" w:rsidRPr="000F3483">
        <w:rPr>
          <w:rFonts w:ascii="Times New Roman" w:eastAsia="Calibri" w:hAnsi="Times New Roman" w:cs="Times New Roman"/>
          <w:sz w:val="28"/>
          <w:szCs w:val="28"/>
        </w:rPr>
        <w:t xml:space="preserve"> разрешений, проводятся посредством использования дистанционных</w:t>
      </w:r>
      <w:r w:rsidR="006A0594" w:rsidRPr="000F3483">
        <w:rPr>
          <w:rFonts w:ascii="Times New Roman" w:eastAsia="Calibri" w:hAnsi="Times New Roman" w:cs="Times New Roman"/>
          <w:sz w:val="28"/>
          <w:szCs w:val="28"/>
        </w:rPr>
        <w:t xml:space="preserve"> средств контроля, средств фото</w:t>
      </w:r>
      <w:r w:rsidR="00D41265" w:rsidRPr="000F3483">
        <w:rPr>
          <w:rFonts w:ascii="Times New Roman" w:eastAsia="Calibri" w:hAnsi="Times New Roman" w:cs="Times New Roman"/>
          <w:sz w:val="28"/>
          <w:szCs w:val="28"/>
        </w:rPr>
        <w:t>-</w:t>
      </w:r>
      <w:r w:rsidR="002B47D1" w:rsidRPr="000F3483">
        <w:rPr>
          <w:rFonts w:ascii="Times New Roman" w:eastAsia="Calibri" w:hAnsi="Times New Roman" w:cs="Times New Roman"/>
          <w:sz w:val="28"/>
          <w:szCs w:val="28"/>
        </w:rPr>
        <w:t>, аудио- и видеофиксации, видеоконференцсвязи.</w:t>
      </w:r>
      <w:r w:rsidR="00D41265" w:rsidRPr="000F3483">
        <w:rPr>
          <w:rFonts w:ascii="Times New Roman" w:eastAsia="Calibri" w:hAnsi="Times New Roman" w:cs="Times New Roman"/>
          <w:sz w:val="28"/>
          <w:szCs w:val="28"/>
        </w:rPr>
        <w:t xml:space="preserve"> </w:t>
      </w:r>
    </w:p>
    <w:p w14:paraId="051262CC" w14:textId="77777777" w:rsidR="00315B91" w:rsidRPr="000F3483" w:rsidRDefault="00315B91" w:rsidP="00315B91">
      <w:pPr>
        <w:autoSpaceDE w:val="0"/>
        <w:autoSpaceDN w:val="0"/>
        <w:adjustRightInd w:val="0"/>
        <w:spacing w:after="0" w:line="240" w:lineRule="auto"/>
        <w:jc w:val="both"/>
        <w:rPr>
          <w:rFonts w:ascii="Times New Roman" w:eastAsia="Calibri" w:hAnsi="Times New Roman" w:cs="Times New Roman"/>
          <w:sz w:val="28"/>
          <w:szCs w:val="28"/>
        </w:rPr>
      </w:pPr>
    </w:p>
    <w:p w14:paraId="2D64D060" w14:textId="488D3B58" w:rsidR="005C25D1" w:rsidRPr="000F3483" w:rsidRDefault="005C25D1" w:rsidP="000C2904">
      <w:pPr>
        <w:autoSpaceDE w:val="0"/>
        <w:autoSpaceDN w:val="0"/>
        <w:adjustRightInd w:val="0"/>
        <w:spacing w:after="0" w:line="240" w:lineRule="auto"/>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Ведение работы по профилактике соблюдения обязательных требований</w:t>
      </w:r>
    </w:p>
    <w:p w14:paraId="6D2A8731" w14:textId="77777777" w:rsidR="000C2904" w:rsidRPr="000F3483" w:rsidRDefault="000C2904" w:rsidP="000C2904">
      <w:pPr>
        <w:autoSpaceDE w:val="0"/>
        <w:autoSpaceDN w:val="0"/>
        <w:adjustRightInd w:val="0"/>
        <w:spacing w:after="0" w:line="240" w:lineRule="auto"/>
        <w:jc w:val="center"/>
        <w:rPr>
          <w:rFonts w:ascii="Times New Roman" w:eastAsia="Calibri" w:hAnsi="Times New Roman" w:cs="Times New Roman"/>
          <w:b/>
          <w:sz w:val="28"/>
          <w:szCs w:val="28"/>
        </w:rPr>
      </w:pPr>
    </w:p>
    <w:p w14:paraId="0F9AC96C" w14:textId="77777777" w:rsidR="005C25D1" w:rsidRPr="000F3483" w:rsidRDefault="005C25D1" w:rsidP="00315B9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Органы государственного контроля (надзора)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14:paraId="402DDFD8"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консультаций с подконтрольными субъектами по разъяснению обязательных требований (в том числе, семинары, вебинары, конференции, заседания рабочих групп, «горячие линии» с подконтрольными субъектами);</w:t>
      </w:r>
    </w:p>
    <w:p w14:paraId="3AF1305E"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разработки и опубликования руководств по соблюдению обязательных требований, представляющих собой брошюры, схемы, </w:t>
      </w:r>
      <w:proofErr w:type="spellStart"/>
      <w:r w:rsidRPr="000F3483">
        <w:rPr>
          <w:rFonts w:ascii="Times New Roman" w:eastAsia="Calibri" w:hAnsi="Times New Roman" w:cs="Times New Roman"/>
          <w:sz w:val="28"/>
          <w:szCs w:val="28"/>
        </w:rPr>
        <w:t>инфографические</w:t>
      </w:r>
      <w:proofErr w:type="spellEnd"/>
      <w:r w:rsidRPr="000F3483">
        <w:rPr>
          <w:rFonts w:ascii="Times New Roman" w:eastAsia="Calibri" w:hAnsi="Times New Roman" w:cs="Times New Roman"/>
          <w:sz w:val="28"/>
          <w:szCs w:val="28"/>
        </w:rPr>
        <w:t xml:space="preserve"> материалы, содержащие основные требования в визуализированном виде с изложением текста требований в простом и понятном формате;</w:t>
      </w:r>
    </w:p>
    <w:p w14:paraId="51D96A40"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разъяснительной работы в средствах массовой информации;</w:t>
      </w:r>
    </w:p>
    <w:p w14:paraId="1CCE0CDE"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14:paraId="27D05E8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14:paraId="7FC7AF5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p>
    <w:p w14:paraId="2A9DB8CD" w14:textId="03C52B64" w:rsidR="005C25D1" w:rsidRPr="000F3483" w:rsidRDefault="005C25D1" w:rsidP="000C2904">
      <w:pPr>
        <w:autoSpaceDE w:val="0"/>
        <w:autoSpaceDN w:val="0"/>
        <w:adjustRightInd w:val="0"/>
        <w:spacing w:after="0" w:line="240" w:lineRule="auto"/>
        <w:ind w:firstLine="708"/>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Направление предостережений о недопустимости нарушения обязательных требований</w:t>
      </w:r>
    </w:p>
    <w:p w14:paraId="11B9AE9F" w14:textId="77777777" w:rsidR="000C2904" w:rsidRPr="000F3483" w:rsidRDefault="000C2904" w:rsidP="006B03EF">
      <w:pPr>
        <w:autoSpaceDE w:val="0"/>
        <w:autoSpaceDN w:val="0"/>
        <w:adjustRightInd w:val="0"/>
        <w:spacing w:after="0" w:line="240" w:lineRule="auto"/>
        <w:ind w:firstLine="708"/>
        <w:jc w:val="center"/>
        <w:rPr>
          <w:rFonts w:ascii="Times New Roman" w:eastAsia="Calibri" w:hAnsi="Times New Roman" w:cs="Times New Roman"/>
          <w:b/>
          <w:sz w:val="28"/>
          <w:szCs w:val="28"/>
        </w:rPr>
      </w:pPr>
    </w:p>
    <w:p w14:paraId="7FC76C68" w14:textId="77777777" w:rsidR="005C25D1" w:rsidRPr="000F3483" w:rsidRDefault="005C25D1" w:rsidP="00DB47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Предусмотрено направление органами государственного контроля (надзора) юридическим лицам, индивидуальным предпринимателям предостережений о недопустимости нарушения обязательных требований. </w:t>
      </w:r>
    </w:p>
    <w:p w14:paraId="2096CD1E" w14:textId="77777777" w:rsidR="005C25D1" w:rsidRPr="000F3483" w:rsidRDefault="005C25D1" w:rsidP="00DB47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Постановлением Правительства Российской Федерации от 10.02.2017 г.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w:t>
      </w:r>
    </w:p>
    <w:p w14:paraId="5447AAC6" w14:textId="77777777" w:rsidR="005C25D1" w:rsidRPr="000F3483" w:rsidRDefault="005C25D1" w:rsidP="00DB47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lastRenderedPageBreak/>
        <w:t>Решение о направлении предостережения в соответствии с ч. 5 ст. 8.2 Закона № 294-ФЗ принимается при наличии одновременно следующих четырех условий:</w:t>
      </w:r>
    </w:p>
    <w:p w14:paraId="5C6F5494"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1.</w:t>
      </w:r>
      <w:r w:rsidRPr="000F3483">
        <w:rPr>
          <w:rFonts w:ascii="Times New Roman" w:eastAsia="Calibri" w:hAnsi="Times New Roman" w:cs="Times New Roman"/>
          <w:sz w:val="28"/>
          <w:szCs w:val="28"/>
        </w:rPr>
        <w:tab/>
        <w:t>Наличие у органа государственного контроля (надзора) сведений о готовящихся нарушениях или о признаках нарушений обязательных требований.</w:t>
      </w:r>
    </w:p>
    <w:p w14:paraId="360CAC20"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2.</w:t>
      </w:r>
      <w:r w:rsidRPr="000F3483">
        <w:rPr>
          <w:rFonts w:ascii="Times New Roman" w:eastAsia="Calibri" w:hAnsi="Times New Roman" w:cs="Times New Roman"/>
          <w:sz w:val="28"/>
          <w:szCs w:val="28"/>
        </w:rPr>
        <w:tab/>
        <w:t>Указанные сведения поступили одним из следующих способов:</w:t>
      </w:r>
    </w:p>
    <w:p w14:paraId="1F3412DB"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14:paraId="2BC41D1F"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содержатся в обращениях и заявлениях (за исключением обращений и заявлений, авторство которых не подтверждено);</w:t>
      </w:r>
    </w:p>
    <w:p w14:paraId="1D9E05A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содержатся в письмах от органов государственной власти, органов местного самоуправления;</w:t>
      </w:r>
    </w:p>
    <w:p w14:paraId="524AC362"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размещены в средствах массовой информации.</w:t>
      </w:r>
    </w:p>
    <w:p w14:paraId="193674E6"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3.</w:t>
      </w:r>
      <w:r w:rsidRPr="000F3483">
        <w:rPr>
          <w:rFonts w:ascii="Times New Roman" w:eastAsia="Calibri" w:hAnsi="Times New Roman" w:cs="Times New Roman"/>
          <w:sz w:val="28"/>
          <w:szCs w:val="28"/>
        </w:rPr>
        <w:tab/>
        <w:t>Отсутствуют подтвержденные данные о том, что нарушение обязательных требований:</w:t>
      </w:r>
    </w:p>
    <w:p w14:paraId="592F5D6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причинило вред жизни, здоровью граждан;</w:t>
      </w:r>
    </w:p>
    <w:p w14:paraId="091F9EC0"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14:paraId="1D19ED2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привело к возникновению чрезвычайных ситуаций природного и техногенного характера;</w:t>
      </w:r>
    </w:p>
    <w:p w14:paraId="06AC2DB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создало непосредственную угрозу указанных последствий.</w:t>
      </w:r>
    </w:p>
    <w:p w14:paraId="16619314"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w:t>
      </w:r>
    </w:p>
    <w:p w14:paraId="38542D73"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4.</w:t>
      </w:r>
      <w:r w:rsidRPr="000F3483">
        <w:rPr>
          <w:rFonts w:ascii="Times New Roman" w:eastAsia="Calibri" w:hAnsi="Times New Roman" w:cs="Times New Roman"/>
          <w:sz w:val="28"/>
          <w:szCs w:val="28"/>
        </w:rPr>
        <w:tab/>
        <w:t>Юридическое лицо, индивидуальный предприниматель ранее не привлекались к ответственности за нарушение соответствующих требований.</w:t>
      </w:r>
    </w:p>
    <w:p w14:paraId="10605DB0" w14:textId="24FC1698"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Правила запрещают требовать у юридического лица, индивидуального предпринимателя сведения или документы путем направления предостережения.</w:t>
      </w:r>
    </w:p>
    <w:p w14:paraId="5BF6D24C" w14:textId="5B22BC04"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государственного контроля (надзора) направляет в течение 20 рабочих дней со дня их получения ответ юридическому лицу, индивидуальному предпринимателю.</w:t>
      </w:r>
    </w:p>
    <w:p w14:paraId="26EE91A4"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u w:val="single"/>
        </w:rPr>
      </w:pPr>
      <w:r w:rsidRPr="000F3483">
        <w:rPr>
          <w:rFonts w:ascii="Times New Roman" w:eastAsia="Calibri" w:hAnsi="Times New Roman" w:cs="Times New Roman"/>
          <w:sz w:val="28"/>
          <w:szCs w:val="28"/>
        </w:rPr>
        <w:t>В уведомлении об исполнении предостережения указываются</w:t>
      </w:r>
      <w:r w:rsidRPr="000F3483">
        <w:rPr>
          <w:rFonts w:ascii="Times New Roman" w:eastAsia="Calibri" w:hAnsi="Times New Roman" w:cs="Times New Roman"/>
          <w:sz w:val="28"/>
          <w:szCs w:val="28"/>
          <w:u w:val="single"/>
        </w:rPr>
        <w:t>:</w:t>
      </w:r>
    </w:p>
    <w:p w14:paraId="295606DD"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наименование юридического лица, фамилия, имя, отчество (при наличии) индивидуального предпринимателя;</w:t>
      </w:r>
    </w:p>
    <w:p w14:paraId="64520E4C"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идентификационный номер налогоплательщика - юридического лица, индивидуального предпринимателя;</w:t>
      </w:r>
    </w:p>
    <w:p w14:paraId="3AFB546C"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дата и номер предостережения, направленного в адрес юридического лица, индивидуального предпринимателя;</w:t>
      </w:r>
    </w:p>
    <w:p w14:paraId="56E292C4"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сведения о принятых по результатам рассмотрения предостережения мерах по обеспечению соблюдения обязательных требований.</w:t>
      </w:r>
    </w:p>
    <w:p w14:paraId="4D2559BF"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направивший предостережение, возражения. В возражениях указываются:</w:t>
      </w:r>
    </w:p>
    <w:p w14:paraId="2CF0C77C"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lastRenderedPageBreak/>
        <w:t>- наименование юридического лица, фамилия, имя, отчество (при наличии) индивидуального предпринимателя;</w:t>
      </w:r>
    </w:p>
    <w:p w14:paraId="2C21A462"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идентификационный номер налогоплательщика - юридического лица, индивидуального предпринимателя;</w:t>
      </w:r>
    </w:p>
    <w:p w14:paraId="21AC104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дата и номер предостережения, направленного в адрес юридического лица, индивидуального предпринимателя;</w:t>
      </w:r>
    </w:p>
    <w:p w14:paraId="60F8607B"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14:paraId="339A4AD7" w14:textId="47C7F2AF"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либо иными указанными в предостережении способами.</w:t>
      </w:r>
    </w:p>
    <w:p w14:paraId="4135F31F" w14:textId="77777777" w:rsidR="005C25D1" w:rsidRPr="000F3483" w:rsidRDefault="005C25D1" w:rsidP="00B43F2D">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Проведение мероприятий по контролю без взаимодействия с юридическими лицами, индивидуальными предпринимателями</w:t>
      </w:r>
      <w:r w:rsidR="00B43F2D" w:rsidRPr="000F3483">
        <w:rPr>
          <w:rFonts w:ascii="Times New Roman" w:eastAsia="Calibri" w:hAnsi="Times New Roman" w:cs="Times New Roman"/>
          <w:sz w:val="28"/>
          <w:szCs w:val="28"/>
        </w:rPr>
        <w:t>.</w:t>
      </w:r>
    </w:p>
    <w:p w14:paraId="4DBCBE02" w14:textId="600DA1C7"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14:paraId="5CD23315"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К мероприятиям по контролю без взаимодействия с юридическими лицами, индивидуальными предпринимателями относятся, в том числе:</w:t>
      </w:r>
    </w:p>
    <w:p w14:paraId="06FE9D1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плановые (рейдовые) осмотры (обследования) территорий, акваторий, транспортных средств;</w:t>
      </w:r>
    </w:p>
    <w:p w14:paraId="70DD9435"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административные обследования объектов земельных отношений;</w:t>
      </w:r>
    </w:p>
    <w:p w14:paraId="7F8BA412"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14:paraId="2B223942"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14:paraId="5AFB500C"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другие виды и формы мероприятий по контролю, установленные федеральными законами.</w:t>
      </w:r>
    </w:p>
    <w:p w14:paraId="763AC99A"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14:paraId="485512B4"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государственного контроля (надзора) принимают в пределах своей компетенции меры по пресечению таких нарушений, а также направляют письменное мотивированное представление с </w:t>
      </w:r>
      <w:r w:rsidRPr="000F3483">
        <w:rPr>
          <w:rFonts w:ascii="Times New Roman" w:eastAsia="Calibri" w:hAnsi="Times New Roman" w:cs="Times New Roman"/>
          <w:sz w:val="28"/>
          <w:szCs w:val="28"/>
        </w:rPr>
        <w:lastRenderedPageBreak/>
        <w:t>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14:paraId="602B539F" w14:textId="77777777" w:rsidR="000C2904" w:rsidRPr="000F3483" w:rsidRDefault="000C2904" w:rsidP="00133E45">
      <w:pPr>
        <w:autoSpaceDE w:val="0"/>
        <w:autoSpaceDN w:val="0"/>
        <w:adjustRightInd w:val="0"/>
        <w:spacing w:after="0" w:line="240" w:lineRule="auto"/>
        <w:ind w:firstLine="708"/>
        <w:jc w:val="both"/>
        <w:rPr>
          <w:rFonts w:ascii="Times New Roman" w:eastAsia="Calibri" w:hAnsi="Times New Roman" w:cs="Times New Roman"/>
          <w:sz w:val="28"/>
          <w:szCs w:val="28"/>
          <w:u w:val="single"/>
        </w:rPr>
      </w:pPr>
    </w:p>
    <w:p w14:paraId="02BB63AD" w14:textId="7933EF92" w:rsidR="005C25D1" w:rsidRPr="000F3483" w:rsidRDefault="005C25D1" w:rsidP="000C2904">
      <w:pPr>
        <w:autoSpaceDE w:val="0"/>
        <w:autoSpaceDN w:val="0"/>
        <w:adjustRightInd w:val="0"/>
        <w:spacing w:after="0" w:line="240" w:lineRule="auto"/>
        <w:ind w:firstLine="708"/>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Процедура предварительной проверки поступивших обращений</w:t>
      </w:r>
    </w:p>
    <w:p w14:paraId="6A207E35" w14:textId="77777777" w:rsidR="000C2904" w:rsidRPr="000F3483" w:rsidRDefault="000C2904" w:rsidP="00133E45">
      <w:pPr>
        <w:autoSpaceDE w:val="0"/>
        <w:autoSpaceDN w:val="0"/>
        <w:adjustRightInd w:val="0"/>
        <w:spacing w:after="0" w:line="240" w:lineRule="auto"/>
        <w:ind w:firstLine="708"/>
        <w:jc w:val="both"/>
        <w:rPr>
          <w:rFonts w:ascii="Times New Roman" w:eastAsia="Calibri" w:hAnsi="Times New Roman" w:cs="Times New Roman"/>
          <w:sz w:val="28"/>
          <w:szCs w:val="28"/>
          <w:u w:val="single"/>
        </w:rPr>
      </w:pPr>
    </w:p>
    <w:p w14:paraId="69EBA6FB"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государственного контроля (надзора) может быть проведена предварительная проверка поступившей информации. </w:t>
      </w:r>
    </w:p>
    <w:p w14:paraId="1071E1CD"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ходе проведения предварительной проверки:</w:t>
      </w:r>
    </w:p>
    <w:p w14:paraId="7BF02E31"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14:paraId="4828FAE5"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w:t>
      </w:r>
    </w:p>
    <w:p w14:paraId="672E0F03"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w:t>
      </w:r>
    </w:p>
    <w:p w14:paraId="6D02CE8A" w14:textId="77777777" w:rsidR="005C25D1" w:rsidRPr="000F3483" w:rsidRDefault="005C25D1" w:rsidP="00AF1C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1FBA65EB"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4CE49D7F" w14:textId="011594A1" w:rsidR="005C25D1" w:rsidRPr="000F3483" w:rsidRDefault="000C2904"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п.2 ч. 2 ст. 10 Закона № 294-ФЗ. </w:t>
      </w:r>
    </w:p>
    <w:p w14:paraId="33F389CE" w14:textId="77777777" w:rsidR="00CF3128" w:rsidRPr="000F3483" w:rsidRDefault="00CF3128" w:rsidP="002833B5">
      <w:pPr>
        <w:autoSpaceDE w:val="0"/>
        <w:autoSpaceDN w:val="0"/>
        <w:adjustRightInd w:val="0"/>
        <w:spacing w:after="0" w:line="240" w:lineRule="auto"/>
        <w:jc w:val="both"/>
        <w:rPr>
          <w:rFonts w:ascii="Times New Roman" w:eastAsia="Calibri" w:hAnsi="Times New Roman" w:cs="Times New Roman"/>
          <w:sz w:val="28"/>
          <w:szCs w:val="28"/>
        </w:rPr>
      </w:pPr>
    </w:p>
    <w:p w14:paraId="797AE2A8" w14:textId="20FA68D9" w:rsidR="005C25D1" w:rsidRPr="000F3483" w:rsidRDefault="005C25D1" w:rsidP="00CF3128">
      <w:pPr>
        <w:autoSpaceDE w:val="0"/>
        <w:autoSpaceDN w:val="0"/>
        <w:adjustRightInd w:val="0"/>
        <w:spacing w:after="0" w:line="240" w:lineRule="auto"/>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Порядок запроса документов у юридических лиц, индивидуальных предпринимателей</w:t>
      </w:r>
    </w:p>
    <w:p w14:paraId="419516F9" w14:textId="77777777" w:rsidR="00CF3128" w:rsidRPr="000F3483" w:rsidRDefault="00CF3128" w:rsidP="00CF3128">
      <w:pPr>
        <w:autoSpaceDE w:val="0"/>
        <w:autoSpaceDN w:val="0"/>
        <w:adjustRightInd w:val="0"/>
        <w:spacing w:after="0" w:line="240" w:lineRule="auto"/>
        <w:jc w:val="center"/>
        <w:rPr>
          <w:rFonts w:ascii="Times New Roman" w:eastAsia="Calibri" w:hAnsi="Times New Roman" w:cs="Times New Roman"/>
          <w:sz w:val="28"/>
          <w:szCs w:val="28"/>
          <w:u w:val="single"/>
        </w:rPr>
      </w:pPr>
    </w:p>
    <w:p w14:paraId="7A5638D8"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14:paraId="58CFB35F"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 проведении проверки должностные лица органа государственного контроля (надзора) 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14:paraId="33213BEC" w14:textId="0F9F3141"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lastRenderedPageBreak/>
        <w:t>Вместе с тем, орган государственного контроля (надзора)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69313DDD" w14:textId="77777777" w:rsidR="00CF3128" w:rsidRPr="000F3483" w:rsidRDefault="00CF3128"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1D04A29B" w14:textId="211F2A6B" w:rsidR="005C25D1" w:rsidRPr="000F3483" w:rsidRDefault="005C25D1" w:rsidP="00CF3128">
      <w:pPr>
        <w:autoSpaceDE w:val="0"/>
        <w:autoSpaceDN w:val="0"/>
        <w:adjustRightInd w:val="0"/>
        <w:spacing w:after="0" w:line="240" w:lineRule="auto"/>
        <w:jc w:val="center"/>
        <w:rPr>
          <w:rFonts w:ascii="Times New Roman" w:eastAsia="Calibri" w:hAnsi="Times New Roman" w:cs="Times New Roman"/>
          <w:b/>
          <w:sz w:val="28"/>
          <w:szCs w:val="28"/>
          <w:u w:val="single"/>
        </w:rPr>
      </w:pPr>
      <w:r w:rsidRPr="000F3483">
        <w:rPr>
          <w:rFonts w:ascii="Times New Roman" w:eastAsia="Calibri" w:hAnsi="Times New Roman" w:cs="Times New Roman"/>
          <w:b/>
          <w:sz w:val="28"/>
          <w:szCs w:val="28"/>
          <w:u w:val="single"/>
        </w:rPr>
        <w:t>Использование проверочных листов</w:t>
      </w:r>
    </w:p>
    <w:p w14:paraId="43AB0A43" w14:textId="77777777" w:rsidR="00CF3128" w:rsidRPr="000F3483" w:rsidRDefault="00CF3128" w:rsidP="002833B5">
      <w:pPr>
        <w:autoSpaceDE w:val="0"/>
        <w:autoSpaceDN w:val="0"/>
        <w:adjustRightInd w:val="0"/>
        <w:spacing w:after="0" w:line="240" w:lineRule="auto"/>
        <w:jc w:val="both"/>
        <w:rPr>
          <w:rFonts w:ascii="Times New Roman" w:eastAsia="Calibri" w:hAnsi="Times New Roman" w:cs="Times New Roman"/>
          <w:sz w:val="28"/>
          <w:szCs w:val="28"/>
        </w:rPr>
      </w:pPr>
    </w:p>
    <w:p w14:paraId="55DECDED" w14:textId="5B9E5787" w:rsidR="005C25D1" w:rsidRPr="000F3483" w:rsidRDefault="00CF3128" w:rsidP="00CF31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Приказом Федеральной службы по надзору в сфере транспорта от 29 декабря 2021 г. N ВБ-1068фс "Об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(надзора) в области железнодорожного транспорта", </w:t>
      </w:r>
      <w:r w:rsidR="005C25D1" w:rsidRPr="000F3483">
        <w:rPr>
          <w:rFonts w:ascii="Times New Roman" w:eastAsia="Calibri" w:hAnsi="Times New Roman" w:cs="Times New Roman"/>
          <w:sz w:val="28"/>
          <w:szCs w:val="28"/>
        </w:rPr>
        <w:t xml:space="preserve">утверждены формы проверочных листов (списка контрольных вопросов), применяемых при осуществлении федерального государственного транспортного надзора в сфере железнодорожного транспорта (вступил в силу </w:t>
      </w:r>
      <w:r w:rsidRPr="000F3483">
        <w:rPr>
          <w:rFonts w:ascii="Times New Roman" w:eastAsia="Calibri" w:hAnsi="Times New Roman" w:cs="Times New Roman"/>
          <w:sz w:val="28"/>
          <w:szCs w:val="28"/>
        </w:rPr>
        <w:t>01</w:t>
      </w:r>
      <w:r w:rsidR="005C25D1" w:rsidRPr="000F3483">
        <w:rPr>
          <w:rFonts w:ascii="Times New Roman" w:eastAsia="Calibri" w:hAnsi="Times New Roman" w:cs="Times New Roman"/>
          <w:sz w:val="28"/>
          <w:szCs w:val="28"/>
        </w:rPr>
        <w:t xml:space="preserve"> </w:t>
      </w:r>
      <w:r w:rsidRPr="000F3483">
        <w:rPr>
          <w:rFonts w:ascii="Times New Roman" w:eastAsia="Calibri" w:hAnsi="Times New Roman" w:cs="Times New Roman"/>
          <w:sz w:val="28"/>
          <w:szCs w:val="28"/>
        </w:rPr>
        <w:t>марта</w:t>
      </w:r>
      <w:r w:rsidR="005C25D1" w:rsidRPr="000F3483">
        <w:rPr>
          <w:rFonts w:ascii="Times New Roman" w:eastAsia="Calibri" w:hAnsi="Times New Roman" w:cs="Times New Roman"/>
          <w:sz w:val="28"/>
          <w:szCs w:val="28"/>
        </w:rPr>
        <w:t xml:space="preserve"> 20</w:t>
      </w:r>
      <w:r w:rsidRPr="000F3483">
        <w:rPr>
          <w:rFonts w:ascii="Times New Roman" w:eastAsia="Calibri" w:hAnsi="Times New Roman" w:cs="Times New Roman"/>
          <w:sz w:val="28"/>
          <w:szCs w:val="28"/>
        </w:rPr>
        <w:t>22</w:t>
      </w:r>
      <w:r w:rsidR="005C25D1" w:rsidRPr="000F3483">
        <w:rPr>
          <w:rFonts w:ascii="Times New Roman" w:eastAsia="Calibri" w:hAnsi="Times New Roman" w:cs="Times New Roman"/>
          <w:sz w:val="28"/>
          <w:szCs w:val="28"/>
        </w:rPr>
        <w:t xml:space="preserve"> г.):</w:t>
      </w:r>
    </w:p>
    <w:p w14:paraId="3EA776B5" w14:textId="0E4AB293"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контролируемым лицом обязательных требований к безопасности движения и эксплуатации железнодорожного транспорта, согласно </w:t>
      </w:r>
      <w:hyperlink r:id="rId75" w:anchor="/document/403556168/entry/1000" w:history="1">
        <w:r w:rsidR="00CF3128" w:rsidRPr="000F3483">
          <w:rPr>
            <w:rFonts w:ascii="Times New Roman" w:eastAsia="Calibri" w:hAnsi="Times New Roman" w:cs="Times New Roman"/>
            <w:sz w:val="28"/>
            <w:szCs w:val="28"/>
          </w:rPr>
          <w:t>приложению N 1</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3981C41D" w14:textId="45B17769"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контролируемым лицом обязательных требований к обеспечению доступности для инвалидов объектов инфраструктуры железнодорожного транспорта, железнодорожного подвижного состава и предоставляемых услуг, согласно </w:t>
      </w:r>
      <w:hyperlink r:id="rId76" w:anchor="/document/403556168/entry/2000" w:history="1">
        <w:r w:rsidR="00CF3128" w:rsidRPr="000F3483">
          <w:rPr>
            <w:rFonts w:ascii="Times New Roman" w:eastAsia="Calibri" w:hAnsi="Times New Roman" w:cs="Times New Roman"/>
            <w:sz w:val="28"/>
            <w:szCs w:val="28"/>
          </w:rPr>
          <w:t>приложению N 2</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424D5584" w14:textId="7377B51C"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 xml:space="preserve">а </w:t>
      </w:r>
      <w:r w:rsidR="00CF3128" w:rsidRPr="000F3483">
        <w:rPr>
          <w:rFonts w:ascii="Times New Roman" w:eastAsia="Calibri" w:hAnsi="Times New Roman" w:cs="Times New Roman"/>
          <w:sz w:val="28"/>
          <w:szCs w:val="28"/>
        </w:rPr>
        <w:t>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изготовителем, исполнителем (лицом, выполняющим функции иностранного изготовителя), продавцом требований, установленных статьей 4 технического регламента Таможенного союза "О безопасности железнодорожного подвижного состава" (TP ТС 001/2011), статьей 4 технического регламента Таможенного союза "О безопасности высокоскоростного железнодорожного транспорта" (TP ТС 002/2011), статьей 4 технического регламента Таможенного союза "О безопасности инфраструктуры железнодорожного транспорта" (TP ТС 003/2011), согласно </w:t>
      </w:r>
      <w:hyperlink r:id="rId77" w:anchor="/document/403556168/entry/3000" w:history="1">
        <w:r w:rsidR="00CF3128" w:rsidRPr="000F3483">
          <w:rPr>
            <w:rFonts w:ascii="Times New Roman" w:eastAsia="Calibri" w:hAnsi="Times New Roman" w:cs="Times New Roman"/>
            <w:sz w:val="28"/>
            <w:szCs w:val="28"/>
          </w:rPr>
          <w:t>приложению N 3</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2BD67FA6" w14:textId="55FB350D"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w:t>
      </w:r>
      <w:r w:rsidR="00CF3128" w:rsidRPr="000F3483">
        <w:rPr>
          <w:rFonts w:ascii="Times New Roman" w:eastAsia="Calibri" w:hAnsi="Times New Roman" w:cs="Times New Roman"/>
          <w:sz w:val="28"/>
          <w:szCs w:val="28"/>
        </w:rPr>
        <w:lastRenderedPageBreak/>
        <w:t xml:space="preserve">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контролируемым лицом обязательных требований к обеспечению пожарной безопасности железнодорожного подвижного состава при его эксплуатации, согласно </w:t>
      </w:r>
      <w:hyperlink r:id="rId78" w:anchor="/document/403556168/entry/4000" w:history="1">
        <w:r w:rsidR="00CF3128" w:rsidRPr="000F3483">
          <w:rPr>
            <w:rFonts w:ascii="Times New Roman" w:eastAsia="Calibri" w:hAnsi="Times New Roman" w:cs="Times New Roman"/>
            <w:sz w:val="28"/>
            <w:szCs w:val="28"/>
          </w:rPr>
          <w:t>приложению N 4</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5EEBBCD9" w14:textId="27500628"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лицензиатами обязательных требований при осуществлении деятельности по перевозкам железнодорожным транспортом пассажиров, согласно </w:t>
      </w:r>
      <w:hyperlink r:id="rId79" w:anchor="/document/403556168/entry/5000" w:history="1">
        <w:r w:rsidR="00CF3128" w:rsidRPr="000F3483">
          <w:rPr>
            <w:rFonts w:ascii="Times New Roman" w:eastAsia="Calibri" w:hAnsi="Times New Roman" w:cs="Times New Roman"/>
            <w:sz w:val="28"/>
            <w:szCs w:val="28"/>
          </w:rPr>
          <w:t>приложению N 5</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14B8BDDB" w14:textId="20F63C6E"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лицензиатами обязательных требований при осуществлении погрузочно-разгрузочной деятельности применительно к опасным грузам на железнодорожном транспорте, согласно </w:t>
      </w:r>
      <w:hyperlink r:id="rId80" w:anchor="/document/403556168/entry/6000" w:history="1">
        <w:r w:rsidR="00CF3128" w:rsidRPr="000F3483">
          <w:rPr>
            <w:rFonts w:ascii="Times New Roman" w:eastAsia="Calibri" w:hAnsi="Times New Roman" w:cs="Times New Roman"/>
            <w:sz w:val="28"/>
            <w:szCs w:val="28"/>
          </w:rPr>
          <w:t>приложению N 6</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0E58390D" w14:textId="34D8E83D" w:rsidR="00CF3128" w:rsidRPr="000F3483" w:rsidRDefault="00CF4022" w:rsidP="00CF3128">
      <w:pPr>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w:t>
      </w:r>
      <w:r w:rsidR="00CF3128" w:rsidRPr="000F3483">
        <w:rPr>
          <w:rFonts w:ascii="Times New Roman" w:eastAsia="Calibri" w:hAnsi="Times New Roman" w:cs="Times New Roman"/>
          <w:sz w:val="28"/>
          <w:szCs w:val="28"/>
        </w:rPr>
        <w:t>орм</w:t>
      </w:r>
      <w:r w:rsidRPr="000F3483">
        <w:rPr>
          <w:rFonts w:ascii="Times New Roman" w:eastAsia="Calibri" w:hAnsi="Times New Roman" w:cs="Times New Roman"/>
          <w:sz w:val="28"/>
          <w:szCs w:val="28"/>
        </w:rPr>
        <w:t>а</w:t>
      </w:r>
      <w:r w:rsidR="00CF3128" w:rsidRPr="000F3483">
        <w:rPr>
          <w:rFonts w:ascii="Times New Roman" w:eastAsia="Calibri" w:hAnsi="Times New Roman" w:cs="Times New Roman"/>
          <w:sz w:val="28"/>
          <w:szCs w:val="28"/>
        </w:rPr>
        <w:t xml:space="preserve"> проверочного листа (спис</w:t>
      </w:r>
      <w:r w:rsidRPr="000F3483">
        <w:rPr>
          <w:rFonts w:ascii="Times New Roman" w:eastAsia="Calibri" w:hAnsi="Times New Roman" w:cs="Times New Roman"/>
          <w:sz w:val="28"/>
          <w:szCs w:val="28"/>
        </w:rPr>
        <w:t>ок</w:t>
      </w:r>
      <w:r w:rsidR="00CF3128" w:rsidRPr="000F3483">
        <w:rPr>
          <w:rFonts w:ascii="Times New Roman" w:eastAsia="Calibri" w:hAnsi="Times New Roman" w:cs="Times New Roman"/>
          <w:sz w:val="28"/>
          <w:szCs w:val="28"/>
        </w:rPr>
        <w:t xml:space="preserve">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федерального государственного контроля (надзора) в области железнодорожного транспорта за соблюдением лицензиатами обязательных требований при осуществлении деятельности по перевозкам железнодорожным транспортом опасных грузов, согласно </w:t>
      </w:r>
      <w:hyperlink r:id="rId81" w:anchor="/document/403556168/entry/7000" w:history="1">
        <w:r w:rsidR="00CF3128" w:rsidRPr="000F3483">
          <w:rPr>
            <w:rFonts w:ascii="Times New Roman" w:eastAsia="Calibri" w:hAnsi="Times New Roman" w:cs="Times New Roman"/>
            <w:sz w:val="28"/>
            <w:szCs w:val="28"/>
          </w:rPr>
          <w:t>приложению N 7</w:t>
        </w:r>
      </w:hyperlink>
      <w:r w:rsidR="00CF3128" w:rsidRPr="000F3483">
        <w:rPr>
          <w:rFonts w:ascii="Times New Roman" w:eastAsia="Calibri" w:hAnsi="Times New Roman" w:cs="Times New Roman"/>
          <w:sz w:val="28"/>
          <w:szCs w:val="28"/>
        </w:rPr>
        <w:t xml:space="preserve"> к настоящему приказу</w:t>
      </w:r>
      <w:r w:rsidRPr="000F3483">
        <w:rPr>
          <w:rFonts w:ascii="Times New Roman" w:eastAsia="Calibri" w:hAnsi="Times New Roman" w:cs="Times New Roman"/>
          <w:sz w:val="28"/>
          <w:szCs w:val="28"/>
        </w:rPr>
        <w:t>.</w:t>
      </w:r>
    </w:p>
    <w:p w14:paraId="00522961" w14:textId="6B0A3112" w:rsidR="00CF4022" w:rsidRPr="000F3483" w:rsidRDefault="00CF4022" w:rsidP="00CF3128">
      <w:pPr>
        <w:spacing w:after="0" w:line="240" w:lineRule="auto"/>
        <w:ind w:firstLine="709"/>
        <w:jc w:val="both"/>
        <w:rPr>
          <w:rFonts w:ascii="Times New Roman" w:eastAsia="Calibri" w:hAnsi="Times New Roman" w:cs="Times New Roman"/>
          <w:sz w:val="28"/>
          <w:szCs w:val="28"/>
        </w:rPr>
      </w:pPr>
    </w:p>
    <w:p w14:paraId="010980A5" w14:textId="77777777" w:rsidR="00CF4022" w:rsidRPr="000F3483" w:rsidRDefault="00CF4022" w:rsidP="00CF3128">
      <w:pPr>
        <w:spacing w:after="0" w:line="240" w:lineRule="auto"/>
        <w:ind w:firstLine="709"/>
        <w:jc w:val="both"/>
        <w:rPr>
          <w:rFonts w:ascii="Times New Roman" w:eastAsia="Calibri" w:hAnsi="Times New Roman" w:cs="Times New Roman"/>
          <w:sz w:val="28"/>
          <w:szCs w:val="28"/>
        </w:rPr>
      </w:pPr>
    </w:p>
    <w:p w14:paraId="4DACCD9A" w14:textId="7AFB319C"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Проверочные листы в настоящее время размещены на сайте Госжелдорнадзора по адресу: </w:t>
      </w:r>
      <w:hyperlink r:id="rId82" w:history="1">
        <w:r w:rsidR="009B33F9" w:rsidRPr="000F3483">
          <w:rPr>
            <w:rStyle w:val="a3"/>
            <w:rFonts w:ascii="Times New Roman" w:eastAsia="Calibri" w:hAnsi="Times New Roman" w:cs="Times New Roman"/>
            <w:color w:val="auto"/>
            <w:sz w:val="28"/>
            <w:szCs w:val="28"/>
          </w:rPr>
          <w:t>http://railway.rostransnadzor.ru/deyatel-nost/proverochny-e-chek-listy/</w:t>
        </w:r>
      </w:hyperlink>
      <w:r w:rsidRPr="000F3483">
        <w:rPr>
          <w:rFonts w:ascii="Times New Roman" w:eastAsia="Calibri" w:hAnsi="Times New Roman" w:cs="Times New Roman"/>
          <w:sz w:val="28"/>
          <w:szCs w:val="28"/>
        </w:rPr>
        <w:t>.</w:t>
      </w:r>
    </w:p>
    <w:p w14:paraId="36BF539E" w14:textId="77777777" w:rsidR="009B33F9" w:rsidRPr="000F3483" w:rsidRDefault="009B33F9"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p>
    <w:p w14:paraId="6BCD0192" w14:textId="6AED51F1" w:rsidR="009B33F9" w:rsidRPr="000F3483" w:rsidRDefault="005C25D1" w:rsidP="009B33F9">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Конкретизация способов возможного уведомления юридического лица, индивидуального предпринимателя о проведении проверки</w:t>
      </w:r>
      <w:r w:rsidR="009B33F9" w:rsidRPr="000F3483">
        <w:rPr>
          <w:rFonts w:ascii="Times New Roman" w:eastAsia="Calibri" w:hAnsi="Times New Roman" w:cs="Times New Roman"/>
          <w:sz w:val="28"/>
          <w:szCs w:val="28"/>
        </w:rPr>
        <w:t>:</w:t>
      </w:r>
    </w:p>
    <w:p w14:paraId="51B38470" w14:textId="15B9DEDE" w:rsidR="005C25D1" w:rsidRPr="000F3483" w:rsidRDefault="009B33F9"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п</w:t>
      </w:r>
      <w:r w:rsidR="005C25D1" w:rsidRPr="000F3483">
        <w:rPr>
          <w:rFonts w:ascii="Times New Roman" w:eastAsia="Calibri" w:hAnsi="Times New Roman" w:cs="Times New Roman"/>
          <w:sz w:val="28"/>
          <w:szCs w:val="28"/>
        </w:rPr>
        <w:t>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w:t>
      </w:r>
    </w:p>
    <w:p w14:paraId="6EEC9D91" w14:textId="40F0B0A1"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Порядок рассмотрения анонимных и недостоверных обращений, содержащих информацию, являющуюся основанием для проведения проверки</w:t>
      </w:r>
      <w:r w:rsidR="009B33F9" w:rsidRPr="000F3483">
        <w:rPr>
          <w:rFonts w:ascii="Times New Roman" w:eastAsia="Calibri" w:hAnsi="Times New Roman" w:cs="Times New Roman"/>
          <w:sz w:val="28"/>
          <w:szCs w:val="28"/>
        </w:rPr>
        <w:t>:</w:t>
      </w:r>
    </w:p>
    <w:p w14:paraId="0665BE90" w14:textId="3D5A551B" w:rsidR="005C25D1" w:rsidRPr="000F3483" w:rsidRDefault="009B33F9"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-у</w:t>
      </w:r>
      <w:r w:rsidR="005C25D1" w:rsidRPr="000F3483">
        <w:rPr>
          <w:rFonts w:ascii="Times New Roman" w:eastAsia="Calibri" w:hAnsi="Times New Roman" w:cs="Times New Roman"/>
          <w:sz w:val="28"/>
          <w:szCs w:val="28"/>
        </w:rPr>
        <w:t xml:space="preserve">становлено, что в случае, если изложенная в обращении или заявлении информация может являться основанием для проведения внеплановой проверки, </w:t>
      </w:r>
      <w:r w:rsidR="005C25D1" w:rsidRPr="000F3483">
        <w:rPr>
          <w:rFonts w:ascii="Times New Roman" w:eastAsia="Calibri" w:hAnsi="Times New Roman" w:cs="Times New Roman"/>
          <w:sz w:val="28"/>
          <w:szCs w:val="28"/>
        </w:rPr>
        <w:lastRenderedPageBreak/>
        <w:t xml:space="preserve">должностное лицо органа государственного контроля (надзора) при наличии у него обоснованных сомнений в авторстве обращения или заявления обязано принять разумные меры к установлению обратившегося лица. </w:t>
      </w:r>
    </w:p>
    <w:p w14:paraId="084C4999" w14:textId="77777777" w:rsidR="005C25D1" w:rsidRPr="000F3483" w:rsidRDefault="005C25D1"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71B0174B" w14:textId="77777777" w:rsidR="005C25D1" w:rsidRPr="000F3483" w:rsidRDefault="005C25D1"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решению руководителя, заместителя руководителя органа государственного контроля (надзора)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0B7A989A" w14:textId="77777777" w:rsidR="005C25D1" w:rsidRPr="000F3483" w:rsidRDefault="005C25D1"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Кроме того, существенным нововведением является то, что орган государственного контроля (надзора)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14:paraId="793D0543" w14:textId="31127291" w:rsidR="005C25D1" w:rsidRPr="000F3483" w:rsidRDefault="005C25D1" w:rsidP="00BE1501">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Порядок действий органа государственного контроля (надзора) в случае невозможности проведения проверки</w:t>
      </w:r>
      <w:r w:rsidR="009B33F9" w:rsidRPr="000F3483">
        <w:rPr>
          <w:rFonts w:ascii="Times New Roman" w:eastAsia="Calibri" w:hAnsi="Times New Roman" w:cs="Times New Roman"/>
          <w:sz w:val="28"/>
          <w:szCs w:val="28"/>
        </w:rPr>
        <w:t>:</w:t>
      </w:r>
    </w:p>
    <w:p w14:paraId="34FFD9D2" w14:textId="41BFB49A" w:rsidR="005C25D1" w:rsidRPr="000F3483" w:rsidRDefault="009B33F9"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 п</w:t>
      </w:r>
      <w:r w:rsidR="005C25D1" w:rsidRPr="000F3483">
        <w:rPr>
          <w:rFonts w:ascii="Times New Roman" w:eastAsia="Calibri" w:hAnsi="Times New Roman" w:cs="Times New Roman"/>
          <w:sz w:val="28"/>
          <w:szCs w:val="28"/>
        </w:rPr>
        <w:t>редусмотрено составление акта о невозможности проведения проверки. В частности, должностное лицо органа государственного контроля (надзора)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14:paraId="56541824"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отсутствием индивидуального предпринимателя, его уполномоченного представителя, руководителя или иного должностного лица юридического лица;</w:t>
      </w:r>
    </w:p>
    <w:p w14:paraId="732F0886"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фактическим неосуществлением деятельности юридическим лицом, индивидуальным предпринимателем;</w:t>
      </w:r>
    </w:p>
    <w:p w14:paraId="6E66E8A6"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14:paraId="7CF81EC3" w14:textId="018FBC76"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государственного контроля (надзора) вправе возбудить дело об административном правонарушении по </w:t>
      </w:r>
      <w:r w:rsidR="009B33F9" w:rsidRPr="000F3483">
        <w:rPr>
          <w:rFonts w:ascii="Times New Roman" w:eastAsia="Calibri" w:hAnsi="Times New Roman" w:cs="Times New Roman"/>
          <w:sz w:val="28"/>
          <w:szCs w:val="28"/>
        </w:rPr>
        <w:t xml:space="preserve">           </w:t>
      </w:r>
      <w:r w:rsidRPr="000F3483">
        <w:rPr>
          <w:rFonts w:ascii="Times New Roman" w:eastAsia="Calibri" w:hAnsi="Times New Roman" w:cs="Times New Roman"/>
          <w:sz w:val="28"/>
          <w:szCs w:val="28"/>
        </w:rPr>
        <w:t>ст. 19.4.1 Кодекса Российской Федерации об административных правонарушениях и направить соответствующие материалы для рассмотрения в суд.</w:t>
      </w:r>
    </w:p>
    <w:p w14:paraId="55C125C9" w14:textId="63301034" w:rsidR="005C25D1" w:rsidRPr="000F3483" w:rsidRDefault="009B33F9"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          </w:t>
      </w:r>
      <w:r w:rsidR="005C25D1" w:rsidRPr="000F3483">
        <w:rPr>
          <w:rFonts w:ascii="Times New Roman" w:eastAsia="Calibri" w:hAnsi="Times New Roman" w:cs="Times New Roman"/>
          <w:sz w:val="28"/>
          <w:szCs w:val="28"/>
        </w:rPr>
        <w:t>В соответствии с ч. 2 ст. 19.4.1 КоАП РФ воспрепятствование законной деятельности должностного лица органа государственного контроля (надзора), повлекшее невозможность проведения или завершения проверки, влечет наложение административного штрафа:</w:t>
      </w:r>
    </w:p>
    <w:p w14:paraId="6DD36F1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 должностных лиц в размере от пяти тысяч до десяти тысяч рублей;</w:t>
      </w:r>
    </w:p>
    <w:p w14:paraId="635A258A" w14:textId="77777777" w:rsidR="005C25D1" w:rsidRPr="000F3483" w:rsidRDefault="005C25D1" w:rsidP="002833B5">
      <w:pPr>
        <w:autoSpaceDE w:val="0"/>
        <w:autoSpaceDN w:val="0"/>
        <w:adjustRightInd w:val="0"/>
        <w:spacing w:after="0" w:line="240" w:lineRule="auto"/>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на юридических лиц - от двадцати тысяч до пятидесяти тысяч рублей.</w:t>
      </w:r>
    </w:p>
    <w:p w14:paraId="145F0AF5" w14:textId="77777777" w:rsidR="005C25D1" w:rsidRPr="000F3483" w:rsidRDefault="005C25D1" w:rsidP="00133E45">
      <w:pPr>
        <w:autoSpaceDE w:val="0"/>
        <w:autoSpaceDN w:val="0"/>
        <w:adjustRightInd w:val="0"/>
        <w:spacing w:after="0" w:line="240" w:lineRule="auto"/>
        <w:ind w:firstLine="708"/>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lastRenderedPageBreak/>
        <w:t>Кроме того, орган государственного контроля (надзора)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1D341B18" w14:textId="77777777" w:rsidR="00546472" w:rsidRPr="000F3483" w:rsidRDefault="00546472" w:rsidP="00627B59">
      <w:pPr>
        <w:autoSpaceDE w:val="0"/>
        <w:autoSpaceDN w:val="0"/>
        <w:adjustRightInd w:val="0"/>
        <w:spacing w:after="0" w:line="240" w:lineRule="auto"/>
        <w:rPr>
          <w:rFonts w:ascii="Times New Roman" w:hAnsi="Times New Roman" w:cs="Times New Roman"/>
          <w:b/>
          <w:sz w:val="28"/>
          <w:szCs w:val="28"/>
        </w:rPr>
      </w:pPr>
    </w:p>
    <w:p w14:paraId="73002322" w14:textId="77777777" w:rsidR="005915D4" w:rsidRPr="000F3483" w:rsidRDefault="008F3F64" w:rsidP="005915D4">
      <w:pPr>
        <w:autoSpaceDE w:val="0"/>
        <w:autoSpaceDN w:val="0"/>
        <w:adjustRightInd w:val="0"/>
        <w:spacing w:after="0" w:line="240" w:lineRule="auto"/>
        <w:jc w:val="center"/>
        <w:rPr>
          <w:rFonts w:ascii="Times New Roman" w:hAnsi="Times New Roman" w:cs="Times New Roman"/>
          <w:b/>
          <w:sz w:val="28"/>
          <w:szCs w:val="28"/>
        </w:rPr>
      </w:pPr>
      <w:r w:rsidRPr="000F3483">
        <w:rPr>
          <w:rFonts w:ascii="Times New Roman" w:hAnsi="Times New Roman" w:cs="Times New Roman"/>
          <w:b/>
          <w:sz w:val="28"/>
          <w:szCs w:val="28"/>
        </w:rPr>
        <w:t>Раздел 3</w:t>
      </w:r>
    </w:p>
    <w:p w14:paraId="6750D120" w14:textId="06DBE2AE" w:rsidR="005915D4" w:rsidRPr="000F3483" w:rsidRDefault="00E60A2F" w:rsidP="00E60A2F">
      <w:pPr>
        <w:autoSpaceDE w:val="0"/>
        <w:autoSpaceDN w:val="0"/>
        <w:adjustRightInd w:val="0"/>
        <w:spacing w:after="0" w:line="240" w:lineRule="auto"/>
        <w:jc w:val="center"/>
        <w:rPr>
          <w:rFonts w:ascii="Times New Roman" w:hAnsi="Times New Roman" w:cs="Times New Roman"/>
          <w:b/>
          <w:sz w:val="28"/>
          <w:szCs w:val="28"/>
        </w:rPr>
      </w:pPr>
      <w:r w:rsidRPr="000F3483">
        <w:rPr>
          <w:rFonts w:ascii="Times New Roman" w:hAnsi="Times New Roman" w:cs="Times New Roman"/>
          <w:b/>
          <w:sz w:val="28"/>
          <w:szCs w:val="28"/>
        </w:rPr>
        <w:t xml:space="preserve">Разъяснения неоднозначных или не ясных для подконтрольных лиц вопросов </w:t>
      </w:r>
      <w:r w:rsidR="005915D4" w:rsidRPr="000F3483">
        <w:rPr>
          <w:rFonts w:ascii="Times New Roman" w:hAnsi="Times New Roman" w:cs="Times New Roman"/>
          <w:b/>
          <w:sz w:val="28"/>
          <w:szCs w:val="28"/>
        </w:rPr>
        <w:t>с руководством по соблюдению обязательных требований</w:t>
      </w:r>
      <w:r w:rsidRPr="000F3483">
        <w:rPr>
          <w:rFonts w:ascii="Times New Roman" w:hAnsi="Times New Roman" w:cs="Times New Roman"/>
          <w:b/>
          <w:sz w:val="28"/>
          <w:szCs w:val="28"/>
        </w:rPr>
        <w:t xml:space="preserve"> </w:t>
      </w:r>
    </w:p>
    <w:p w14:paraId="3C93ECC0" w14:textId="77777777" w:rsidR="009B33F9" w:rsidRPr="000F3483" w:rsidRDefault="009B33F9" w:rsidP="00E60A2F">
      <w:pPr>
        <w:autoSpaceDE w:val="0"/>
        <w:autoSpaceDN w:val="0"/>
        <w:adjustRightInd w:val="0"/>
        <w:spacing w:after="0" w:line="240" w:lineRule="auto"/>
        <w:jc w:val="center"/>
        <w:rPr>
          <w:rFonts w:ascii="Times New Roman" w:hAnsi="Times New Roman" w:cs="Times New Roman"/>
          <w:b/>
          <w:sz w:val="28"/>
          <w:szCs w:val="28"/>
        </w:rPr>
      </w:pPr>
    </w:p>
    <w:p w14:paraId="2273A98B" w14:textId="1E53C341" w:rsidR="0052730F" w:rsidRPr="000F3483" w:rsidRDefault="009B33F9" w:rsidP="006B03EF">
      <w:pPr>
        <w:autoSpaceDE w:val="0"/>
        <w:autoSpaceDN w:val="0"/>
        <w:adjustRightInd w:val="0"/>
        <w:spacing w:after="0" w:line="240" w:lineRule="auto"/>
        <w:jc w:val="both"/>
        <w:rPr>
          <w:rFonts w:ascii="Times New Roman" w:hAnsi="Times New Roman" w:cs="Times New Roman"/>
          <w:sz w:val="28"/>
          <w:szCs w:val="28"/>
        </w:rPr>
      </w:pPr>
      <w:r w:rsidRPr="000F3483">
        <w:rPr>
          <w:rFonts w:ascii="Times New Roman" w:hAnsi="Times New Roman" w:cs="Times New Roman"/>
          <w:sz w:val="28"/>
          <w:szCs w:val="28"/>
        </w:rPr>
        <w:t xml:space="preserve">          </w:t>
      </w:r>
      <w:r w:rsidR="0052730F" w:rsidRPr="000F3483">
        <w:rPr>
          <w:rFonts w:ascii="Times New Roman" w:hAnsi="Times New Roman" w:cs="Times New Roman"/>
          <w:sz w:val="28"/>
          <w:szCs w:val="28"/>
        </w:rPr>
        <w:t>Железнодорожный транспорт в Российской Федерации (далее - железнодорожный транспорт) состоит из железнодорожного транспорта общего пользования, железнодорожного транспорта необщего пользования, а также технологического железнодорожного транспорта организаций, предназначенного для перемещения товаров на территориях указанных организаций и выполнения начально-конечных операций с железнодорожным подвижным составом для собственных нужд указанных организаций.</w:t>
      </w:r>
    </w:p>
    <w:p w14:paraId="4A3C0912"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Железнодорожный подвижной состав и специальный железнодорожный подвижной состав, их составные части, контейнеры, специализированное оборудование и элементы инфраструктуры, элементы верхнего строения железнодорожного пути необщего пользования, примыкающего к железнодорожным путям общего пользования, и сооружения, расположенные на них, специальные программные средства, используемые для организации перевозочного процесса, а также услуги, оказываемые при перевозках пассажиров и грузов, должны соответствовать установленным требованиям безопасности движения и эксплуатации железнодорожного транспорта, безопасности жизни и здоровья граждан, пожарной безопасности, сохранности перевозимых грузов, охраны труда, экологической безопасности, санитарно-эпидемиологическим правилам и нормативам и подлежат обязательной сертификации на соответствие указанным требованиям, правилам и нормативам.</w:t>
      </w:r>
    </w:p>
    <w:p w14:paraId="7C34CDA1" w14:textId="77777777" w:rsidR="003F762A" w:rsidRPr="000F3483" w:rsidRDefault="003F762A" w:rsidP="003F762A">
      <w:pPr>
        <w:tabs>
          <w:tab w:val="left" w:pos="3679"/>
        </w:tabs>
        <w:spacing w:after="0" w:line="24" w:lineRule="atLeast"/>
        <w:ind w:firstLine="709"/>
        <w:jc w:val="center"/>
        <w:rPr>
          <w:rFonts w:ascii="Times New Roman" w:eastAsia="Calibri" w:hAnsi="Times New Roman" w:cs="Times New Roman"/>
          <w:b/>
          <w:sz w:val="28"/>
          <w:szCs w:val="28"/>
          <w:u w:val="single"/>
          <w:lang w:eastAsia="ru-RU"/>
        </w:rPr>
      </w:pPr>
      <w:r w:rsidRPr="000F3483">
        <w:rPr>
          <w:rFonts w:ascii="Times New Roman" w:eastAsia="Calibri" w:hAnsi="Times New Roman" w:cs="Times New Roman"/>
          <w:b/>
          <w:sz w:val="28"/>
          <w:szCs w:val="28"/>
          <w:u w:val="single"/>
          <w:lang w:eastAsia="ru-RU"/>
        </w:rPr>
        <w:t>Приказ № 344</w:t>
      </w:r>
    </w:p>
    <w:p w14:paraId="10C18E61" w14:textId="2A8B732A" w:rsidR="003F762A" w:rsidRPr="000F3483" w:rsidRDefault="003F762A" w:rsidP="003F762A">
      <w:pPr>
        <w:shd w:val="clear" w:color="auto" w:fill="FFFFFF"/>
        <w:spacing w:before="100" w:beforeAutospacing="1" w:after="0" w:line="24" w:lineRule="atLeast"/>
        <w:ind w:firstLine="709"/>
        <w:jc w:val="both"/>
        <w:rPr>
          <w:rFonts w:ascii="Times New Roman" w:eastAsia="Times New Roman" w:hAnsi="Times New Roman" w:cs="Times New Roman"/>
          <w:sz w:val="28"/>
          <w:szCs w:val="28"/>
          <w:lang w:eastAsia="ru-RU"/>
        </w:rPr>
      </w:pPr>
      <w:r w:rsidRPr="000F3483">
        <w:rPr>
          <w:rFonts w:ascii="Times New Roman" w:eastAsia="Times New Roman" w:hAnsi="Times New Roman" w:cs="Times New Roman"/>
          <w:sz w:val="28"/>
          <w:szCs w:val="28"/>
          <w:lang w:eastAsia="ru-RU"/>
        </w:rPr>
        <w:t>Приказом Министерства транспорта РФ от 01.06.2018</w:t>
      </w:r>
      <w:r w:rsidR="00B07C72" w:rsidRPr="000F3483">
        <w:rPr>
          <w:rFonts w:ascii="Times New Roman" w:eastAsia="Times New Roman" w:hAnsi="Times New Roman" w:cs="Times New Roman"/>
          <w:sz w:val="28"/>
          <w:szCs w:val="28"/>
          <w:lang w:eastAsia="ru-RU"/>
        </w:rPr>
        <w:t xml:space="preserve"> г.</w:t>
      </w:r>
      <w:r w:rsidRPr="000F3483">
        <w:rPr>
          <w:rFonts w:ascii="Times New Roman" w:eastAsia="Times New Roman" w:hAnsi="Times New Roman" w:cs="Times New Roman"/>
          <w:sz w:val="28"/>
          <w:szCs w:val="28"/>
          <w:lang w:eastAsia="ru-RU"/>
        </w:rPr>
        <w:t xml:space="preserve"> № 218 внесены изменения в Положение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утверждённое приказом Министерства транспорта Российской Федерации от 18.12.2014</w:t>
      </w:r>
      <w:r w:rsidR="00B07C72" w:rsidRPr="000F3483">
        <w:rPr>
          <w:rFonts w:ascii="Times New Roman" w:eastAsia="Times New Roman" w:hAnsi="Times New Roman" w:cs="Times New Roman"/>
          <w:sz w:val="28"/>
          <w:szCs w:val="28"/>
          <w:lang w:eastAsia="ru-RU"/>
        </w:rPr>
        <w:t xml:space="preserve"> г.</w:t>
      </w:r>
      <w:r w:rsidRPr="000F3483">
        <w:rPr>
          <w:rFonts w:ascii="Times New Roman" w:eastAsia="Times New Roman" w:hAnsi="Times New Roman" w:cs="Times New Roman"/>
          <w:sz w:val="28"/>
          <w:szCs w:val="28"/>
          <w:lang w:eastAsia="ru-RU"/>
        </w:rPr>
        <w:t xml:space="preserve"> N 344.</w:t>
      </w:r>
    </w:p>
    <w:p w14:paraId="6EF13B66" w14:textId="77777777" w:rsidR="009B33F9" w:rsidRPr="000F3483" w:rsidRDefault="009B33F9" w:rsidP="003F762A">
      <w:pPr>
        <w:shd w:val="clear" w:color="auto" w:fill="FFFFFF"/>
        <w:spacing w:before="100" w:beforeAutospacing="1" w:after="0" w:line="24" w:lineRule="atLeast"/>
        <w:ind w:firstLine="709"/>
        <w:jc w:val="both"/>
        <w:rPr>
          <w:rFonts w:ascii="Times New Roman" w:eastAsia="Times New Roman" w:hAnsi="Times New Roman" w:cs="Times New Roman"/>
          <w:sz w:val="28"/>
          <w:szCs w:val="28"/>
          <w:lang w:eastAsia="ru-RU"/>
        </w:rPr>
      </w:pPr>
    </w:p>
    <w:tbl>
      <w:tblPr>
        <w:tblStyle w:val="a5"/>
        <w:tblW w:w="10485" w:type="dxa"/>
        <w:tblLook w:val="04A0" w:firstRow="1" w:lastRow="0" w:firstColumn="1" w:lastColumn="0" w:noHBand="0" w:noVBand="1"/>
      </w:tblPr>
      <w:tblGrid>
        <w:gridCol w:w="5098"/>
        <w:gridCol w:w="5387"/>
      </w:tblGrid>
      <w:tr w:rsidR="009D5960" w:rsidRPr="000F3483" w14:paraId="70E73596" w14:textId="77777777" w:rsidTr="00BC4226">
        <w:tc>
          <w:tcPr>
            <w:tcW w:w="5098" w:type="dxa"/>
          </w:tcPr>
          <w:p w14:paraId="6C7FE080" w14:textId="072268BE" w:rsidR="003F762A" w:rsidRPr="000F3483" w:rsidRDefault="003F762A" w:rsidP="0028578B">
            <w:pPr>
              <w:spacing w:before="100" w:beforeAutospacing="1" w:after="200" w:line="276" w:lineRule="auto"/>
              <w:ind w:firstLine="709"/>
              <w:jc w:val="center"/>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Старая редакция</w:t>
            </w:r>
          </w:p>
        </w:tc>
        <w:tc>
          <w:tcPr>
            <w:tcW w:w="5387" w:type="dxa"/>
          </w:tcPr>
          <w:p w14:paraId="00D4705C" w14:textId="77777777" w:rsidR="003F762A" w:rsidRPr="000F3483" w:rsidRDefault="003F762A" w:rsidP="0028578B">
            <w:pPr>
              <w:spacing w:before="100" w:beforeAutospacing="1" w:after="200" w:line="276" w:lineRule="auto"/>
              <w:ind w:firstLine="709"/>
              <w:jc w:val="center"/>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Новая редакция</w:t>
            </w:r>
          </w:p>
        </w:tc>
      </w:tr>
      <w:tr w:rsidR="000F3483" w:rsidRPr="000F3483" w14:paraId="4B326859" w14:textId="77777777" w:rsidTr="00BC4226">
        <w:tc>
          <w:tcPr>
            <w:tcW w:w="5098" w:type="dxa"/>
          </w:tcPr>
          <w:p w14:paraId="70FFB639" w14:textId="77777777" w:rsidR="003F762A" w:rsidRPr="000F3483" w:rsidRDefault="003F762A" w:rsidP="0028578B">
            <w:pPr>
              <w:autoSpaceDE w:val="0"/>
              <w:autoSpaceDN w:val="0"/>
              <w:adjustRightInd w:val="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 xml:space="preserve">крушение &lt;1&gt; (столкновение железнодорожного подвижного состава с другим железнодорожным подвижным составом, с транспортным средством, сход </w:t>
            </w:r>
            <w:r w:rsidRPr="000F3483">
              <w:rPr>
                <w:rFonts w:ascii="Times New Roman" w:eastAsia="Calibri" w:hAnsi="Times New Roman" w:cs="Times New Roman"/>
                <w:sz w:val="24"/>
                <w:szCs w:val="24"/>
              </w:rPr>
              <w:lastRenderedPageBreak/>
              <w:t>железнодорожного подвижного состава на перегоне или железнодорожной станции, при поездной или маневровой работе, экипировке или других передвижениях, в результате которых:</w:t>
            </w:r>
          </w:p>
          <w:p w14:paraId="1CFEA251" w14:textId="77777777" w:rsidR="003F762A" w:rsidRPr="000F3483" w:rsidRDefault="003F762A" w:rsidP="0028578B">
            <w:pPr>
              <w:autoSpaceDE w:val="0"/>
              <w:autoSpaceDN w:val="0"/>
              <w:adjustRightInd w:val="0"/>
              <w:spacing w:before="28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&lt;1&gt; За исключением:</w:t>
            </w:r>
          </w:p>
          <w:p w14:paraId="6FA5CFC5" w14:textId="77777777" w:rsidR="003F762A" w:rsidRPr="000F3483" w:rsidRDefault="003F762A" w:rsidP="0028578B">
            <w:pPr>
              <w:autoSpaceDE w:val="0"/>
              <w:autoSpaceDN w:val="0"/>
              <w:adjustRightInd w:val="0"/>
              <w:spacing w:before="28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случаев гибели людей, не являющихся работниками железнодорожного транспорта и (или) пассажирами, вследствие столкновения железнодорожного подвижного состава с транспортным средством;</w:t>
            </w:r>
          </w:p>
        </w:tc>
        <w:tc>
          <w:tcPr>
            <w:tcW w:w="5387" w:type="dxa"/>
          </w:tcPr>
          <w:p w14:paraId="4720AA4F" w14:textId="77777777" w:rsidR="003F762A" w:rsidRPr="000F3483" w:rsidRDefault="003F762A" w:rsidP="0028578B">
            <w:pPr>
              <w:autoSpaceDE w:val="0"/>
              <w:autoSpaceDN w:val="0"/>
              <w:adjustRightInd w:val="0"/>
              <w:spacing w:before="280" w:after="200" w:line="276" w:lineRule="auto"/>
              <w:jc w:val="both"/>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lastRenderedPageBreak/>
              <w:t xml:space="preserve">"случаев гибели </w:t>
            </w:r>
            <w:r w:rsidRPr="000F3483">
              <w:rPr>
                <w:rFonts w:ascii="Times New Roman" w:eastAsia="Times New Roman" w:hAnsi="Times New Roman" w:cs="Times New Roman"/>
                <w:b/>
                <w:sz w:val="24"/>
                <w:szCs w:val="24"/>
                <w:lang w:eastAsia="ru-RU"/>
              </w:rPr>
              <w:t>или причинения тяжкого вреда здоровью людям</w:t>
            </w:r>
            <w:r w:rsidRPr="000F3483">
              <w:rPr>
                <w:rFonts w:ascii="Times New Roman" w:eastAsia="Times New Roman" w:hAnsi="Times New Roman" w:cs="Times New Roman"/>
                <w:sz w:val="24"/>
                <w:szCs w:val="24"/>
                <w:lang w:eastAsia="ru-RU"/>
              </w:rPr>
              <w:t xml:space="preserve">, не являющимся работниками железнодорожного транспорта и (или) </w:t>
            </w:r>
            <w:r w:rsidRPr="000F3483">
              <w:rPr>
                <w:rFonts w:ascii="Times New Roman" w:eastAsia="Times New Roman" w:hAnsi="Times New Roman" w:cs="Times New Roman"/>
                <w:sz w:val="24"/>
                <w:szCs w:val="24"/>
                <w:lang w:eastAsia="ru-RU"/>
              </w:rPr>
              <w:lastRenderedPageBreak/>
              <w:t>пассажирами, вследствие столкновения железнодорожного подвижного состава с транспортным средством"</w:t>
            </w:r>
          </w:p>
        </w:tc>
      </w:tr>
      <w:tr w:rsidR="009D5960" w:rsidRPr="000F3483" w14:paraId="5166ED2D" w14:textId="77777777" w:rsidTr="00BC4226">
        <w:tc>
          <w:tcPr>
            <w:tcW w:w="5098" w:type="dxa"/>
          </w:tcPr>
          <w:p w14:paraId="67D9FB64" w14:textId="77777777" w:rsidR="003F762A" w:rsidRPr="000F3483" w:rsidRDefault="003F762A" w:rsidP="003F762A">
            <w:pPr>
              <w:autoSpaceDE w:val="0"/>
              <w:autoSpaceDN w:val="0"/>
              <w:adjustRightInd w:val="0"/>
              <w:spacing w:before="280" w:after="200" w:line="276" w:lineRule="auto"/>
              <w:ind w:firstLine="709"/>
              <w:jc w:val="both"/>
              <w:rPr>
                <w:rFonts w:ascii="Times New Roman" w:eastAsia="Times New Roman" w:hAnsi="Times New Roman" w:cs="Times New Roman"/>
                <w:sz w:val="24"/>
                <w:szCs w:val="24"/>
                <w:lang w:eastAsia="ru-RU"/>
              </w:rPr>
            </w:pPr>
          </w:p>
        </w:tc>
        <w:tc>
          <w:tcPr>
            <w:tcW w:w="5387" w:type="dxa"/>
          </w:tcPr>
          <w:p w14:paraId="308E1C19" w14:textId="77777777" w:rsidR="003F762A" w:rsidRPr="000F3483" w:rsidRDefault="007E2322" w:rsidP="0028578B">
            <w:pPr>
              <w:numPr>
                <w:ilvl w:val="0"/>
                <w:numId w:val="3"/>
              </w:numPr>
              <w:shd w:val="clear" w:color="auto" w:fill="FFFFFF"/>
              <w:spacing w:before="100" w:beforeAutospacing="1"/>
              <w:ind w:firstLine="709"/>
              <w:jc w:val="both"/>
              <w:rPr>
                <w:rFonts w:ascii="Times New Roman" w:eastAsia="Times New Roman" w:hAnsi="Times New Roman" w:cs="Times New Roman"/>
                <w:sz w:val="24"/>
                <w:szCs w:val="24"/>
                <w:lang w:eastAsia="ru-RU"/>
              </w:rPr>
            </w:pPr>
            <w:hyperlink r:id="rId83" w:anchor="/document/70878628/entry/17" w:history="1">
              <w:r w:rsidR="003F762A" w:rsidRPr="000F3483">
                <w:rPr>
                  <w:rFonts w:ascii="Times New Roman" w:eastAsia="Times New Roman" w:hAnsi="Times New Roman" w:cs="Times New Roman"/>
                  <w:sz w:val="24"/>
                  <w:szCs w:val="24"/>
                  <w:lang w:eastAsia="ru-RU"/>
                </w:rPr>
                <w:t>Пункт 5</w:t>
              </w:r>
            </w:hyperlink>
            <w:r w:rsidR="003F762A" w:rsidRPr="000F3483">
              <w:rPr>
                <w:rFonts w:ascii="Times New Roman" w:eastAsia="Times New Roman" w:hAnsi="Times New Roman" w:cs="Times New Roman"/>
                <w:sz w:val="24"/>
                <w:szCs w:val="24"/>
                <w:lang w:eastAsia="ru-RU"/>
              </w:rPr>
              <w:t xml:space="preserve"> Положения дополнен </w:t>
            </w:r>
            <w:hyperlink r:id="rId84" w:anchor="/document/70878628/entry/172" w:history="1">
              <w:r w:rsidR="003F762A" w:rsidRPr="000F3483">
                <w:rPr>
                  <w:rFonts w:ascii="Times New Roman" w:eastAsia="Times New Roman" w:hAnsi="Times New Roman" w:cs="Times New Roman"/>
                  <w:sz w:val="24"/>
                  <w:szCs w:val="24"/>
                  <w:lang w:eastAsia="ru-RU"/>
                </w:rPr>
                <w:t>абзацем</w:t>
              </w:r>
            </w:hyperlink>
            <w:r w:rsidR="003F762A" w:rsidRPr="000F3483">
              <w:rPr>
                <w:rFonts w:ascii="Times New Roman" w:eastAsia="Times New Roman" w:hAnsi="Times New Roman" w:cs="Times New Roman"/>
                <w:sz w:val="24"/>
                <w:szCs w:val="24"/>
                <w:lang w:eastAsia="ru-RU"/>
              </w:rPr>
              <w:t> следующего содержания:</w:t>
            </w:r>
          </w:p>
          <w:p w14:paraId="56D8ACB8" w14:textId="77777777" w:rsidR="003F762A" w:rsidRPr="000F3483" w:rsidRDefault="003F762A" w:rsidP="0028578B">
            <w:pPr>
              <w:shd w:val="clear" w:color="auto" w:fill="FFFFFF"/>
              <w:spacing w:after="200" w:line="276" w:lineRule="auto"/>
              <w:ind w:firstLine="709"/>
              <w:jc w:val="both"/>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"столкновение железнодорожного подвижного состава с транспортным средством на железнодорожном переезде".</w:t>
            </w:r>
          </w:p>
        </w:tc>
      </w:tr>
      <w:tr w:rsidR="003F762A" w:rsidRPr="000F3483" w14:paraId="63E666AC" w14:textId="77777777" w:rsidTr="00BC4226">
        <w:tc>
          <w:tcPr>
            <w:tcW w:w="5098" w:type="dxa"/>
          </w:tcPr>
          <w:p w14:paraId="74A5CB7C" w14:textId="77777777" w:rsidR="003F762A" w:rsidRPr="000F3483" w:rsidRDefault="003F762A" w:rsidP="0028578B">
            <w:pPr>
              <w:autoSpaceDE w:val="0"/>
              <w:autoSpaceDN w:val="0"/>
              <w:adjustRightInd w:val="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 xml:space="preserve">6. При получении информации о транспортных происшествиях, указанных в </w:t>
            </w:r>
            <w:hyperlink r:id="rId85" w:history="1">
              <w:r w:rsidRPr="000F3483">
                <w:rPr>
                  <w:rFonts w:ascii="Times New Roman" w:eastAsia="Calibri" w:hAnsi="Times New Roman" w:cs="Times New Roman"/>
                  <w:sz w:val="24"/>
                  <w:szCs w:val="24"/>
                </w:rPr>
                <w:t>пункте 3</w:t>
              </w:r>
            </w:hyperlink>
            <w:r w:rsidRPr="000F3483">
              <w:rPr>
                <w:rFonts w:ascii="Times New Roman" w:eastAsia="Calibri" w:hAnsi="Times New Roman" w:cs="Times New Roman"/>
                <w:sz w:val="24"/>
                <w:szCs w:val="24"/>
              </w:rPr>
              <w:t xml:space="preserve"> настоящего Положения, для расследования приказом Ространснадзора за подписью руководителя Ространснадзора или лица, исполняющего его обязанности, формируется комиссия из числа работников Ространснадзора.</w:t>
            </w:r>
          </w:p>
          <w:p w14:paraId="177C42B8" w14:textId="77777777" w:rsidR="003F762A" w:rsidRPr="000F3483" w:rsidRDefault="003F762A" w:rsidP="0028578B">
            <w:pPr>
              <w:autoSpaceDE w:val="0"/>
              <w:autoSpaceDN w:val="0"/>
              <w:adjustRightInd w:val="0"/>
              <w:ind w:firstLine="709"/>
              <w:rPr>
                <w:rFonts w:ascii="Times New Roman" w:eastAsia="Calibri" w:hAnsi="Times New Roman" w:cs="Times New Roman"/>
                <w:sz w:val="24"/>
                <w:szCs w:val="24"/>
              </w:rPr>
            </w:pPr>
            <w:r w:rsidRPr="000F3483">
              <w:rPr>
                <w:rFonts w:ascii="Times New Roman" w:eastAsia="Calibri" w:hAnsi="Times New Roman" w:cs="Times New Roman"/>
                <w:sz w:val="24"/>
                <w:szCs w:val="24"/>
              </w:rPr>
              <w:t>Одновременно с комиссией Ространснадзора формируется комиссия из числа работников субъекта железнодорожного транспорта с приглашением заинтересованных и (или) причастных владельцев железнодорожного подвижного состава, в том числе перевозчиков, целью которой является выявление причин транспортных происшествий для предупреждения их возникновения в дальнейшем.</w:t>
            </w:r>
          </w:p>
          <w:p w14:paraId="15184B43" w14:textId="77777777" w:rsidR="003F762A" w:rsidRPr="000F3483" w:rsidRDefault="003F762A" w:rsidP="00133E45">
            <w:pPr>
              <w:autoSpaceDE w:val="0"/>
              <w:autoSpaceDN w:val="0"/>
              <w:adjustRightInd w:val="0"/>
              <w:spacing w:after="200"/>
              <w:ind w:firstLine="709"/>
              <w:jc w:val="both"/>
              <w:rPr>
                <w:rFonts w:ascii="Times New Roman" w:eastAsia="Calibri" w:hAnsi="Times New Roman" w:cs="Times New Roman"/>
                <w:sz w:val="24"/>
                <w:szCs w:val="24"/>
              </w:rPr>
            </w:pPr>
            <w:r w:rsidRPr="000F3483">
              <w:rPr>
                <w:rFonts w:ascii="Times New Roman" w:eastAsia="Calibri" w:hAnsi="Times New Roman" w:cs="Times New Roman"/>
                <w:sz w:val="24"/>
                <w:szCs w:val="24"/>
              </w:rPr>
              <w:t>Решения, принятые комиссией Ространснадзора, являются обязательными для исполнения субъектами железнодорожного транспорта.</w:t>
            </w:r>
          </w:p>
        </w:tc>
        <w:tc>
          <w:tcPr>
            <w:tcW w:w="5387" w:type="dxa"/>
          </w:tcPr>
          <w:p w14:paraId="600C0894" w14:textId="77777777" w:rsidR="003F762A" w:rsidRPr="000F3483" w:rsidRDefault="007E2322" w:rsidP="0028578B">
            <w:pPr>
              <w:shd w:val="clear" w:color="auto" w:fill="FFFFFF"/>
              <w:spacing w:after="200"/>
              <w:ind w:firstLine="709"/>
              <w:rPr>
                <w:rFonts w:ascii="Times New Roman" w:eastAsia="Times New Roman" w:hAnsi="Times New Roman" w:cs="Times New Roman"/>
                <w:sz w:val="24"/>
                <w:szCs w:val="24"/>
                <w:lang w:eastAsia="ru-RU"/>
              </w:rPr>
            </w:pPr>
            <w:hyperlink r:id="rId86" w:anchor="/document/70878628/entry/18" w:history="1">
              <w:r w:rsidR="003F762A" w:rsidRPr="000F3483">
                <w:rPr>
                  <w:rFonts w:ascii="Times New Roman" w:eastAsia="Times New Roman" w:hAnsi="Times New Roman" w:cs="Times New Roman"/>
                  <w:sz w:val="24"/>
                  <w:szCs w:val="24"/>
                  <w:lang w:eastAsia="ru-RU"/>
                </w:rPr>
                <w:t>Пункт 6</w:t>
              </w:r>
            </w:hyperlink>
            <w:r w:rsidR="003F762A" w:rsidRPr="000F3483">
              <w:rPr>
                <w:rFonts w:ascii="Times New Roman" w:eastAsia="Times New Roman" w:hAnsi="Times New Roman" w:cs="Times New Roman"/>
                <w:sz w:val="24"/>
                <w:szCs w:val="24"/>
                <w:lang w:eastAsia="ru-RU"/>
              </w:rPr>
              <w:t xml:space="preserve"> Положения дополнен </w:t>
            </w:r>
            <w:hyperlink r:id="rId87" w:anchor="/document/70878628/entry/184" w:history="1">
              <w:r w:rsidR="003F762A" w:rsidRPr="000F3483">
                <w:rPr>
                  <w:rFonts w:ascii="Times New Roman" w:eastAsia="Times New Roman" w:hAnsi="Times New Roman" w:cs="Times New Roman"/>
                  <w:sz w:val="24"/>
                  <w:szCs w:val="24"/>
                  <w:lang w:eastAsia="ru-RU"/>
                </w:rPr>
                <w:t>абзацами</w:t>
              </w:r>
            </w:hyperlink>
            <w:r w:rsidR="003F762A" w:rsidRPr="000F3483">
              <w:rPr>
                <w:rFonts w:ascii="Times New Roman" w:eastAsia="Times New Roman" w:hAnsi="Times New Roman" w:cs="Times New Roman"/>
                <w:sz w:val="24"/>
                <w:szCs w:val="24"/>
                <w:lang w:eastAsia="ru-RU"/>
              </w:rPr>
              <w:t> следующего содержания:</w:t>
            </w:r>
          </w:p>
          <w:p w14:paraId="48B1FB4B" w14:textId="77777777" w:rsidR="003F762A" w:rsidRPr="000F3483" w:rsidRDefault="003F762A" w:rsidP="0028578B">
            <w:pPr>
              <w:shd w:val="clear" w:color="auto" w:fill="FFFFFF"/>
              <w:spacing w:after="200"/>
              <w:ind w:firstLine="709"/>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"В случае столкновения железнодорожного подвижного состава с транспортным средством на железнодорожном переезде при отсутствии последствий, указанных в пункте 3 настоящего Положения:</w:t>
            </w:r>
          </w:p>
          <w:p w14:paraId="6F024ACE" w14:textId="77777777" w:rsidR="003F762A" w:rsidRPr="000F3483" w:rsidRDefault="003F762A" w:rsidP="0028578B">
            <w:pPr>
              <w:shd w:val="clear" w:color="auto" w:fill="FFFFFF"/>
              <w:spacing w:after="200"/>
              <w:ind w:firstLine="709"/>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в случае гибели пяти и более человек приказом Ространснадзора за подписью руководителя Ространснадзора или лица, исполняющего его обязанности, формируется комиссия из числа работников центрального аппарата Ространснадзора;</w:t>
            </w:r>
          </w:p>
          <w:p w14:paraId="45FCA384" w14:textId="77777777" w:rsidR="003F762A" w:rsidRPr="000F3483" w:rsidRDefault="003F762A" w:rsidP="0028578B">
            <w:pPr>
              <w:shd w:val="clear" w:color="auto" w:fill="FFFFFF"/>
              <w:spacing w:after="200"/>
              <w:ind w:firstLine="709"/>
              <w:jc w:val="both"/>
              <w:rPr>
                <w:rFonts w:ascii="Times New Roman" w:eastAsia="Times New Roman" w:hAnsi="Times New Roman" w:cs="Times New Roman"/>
                <w:sz w:val="24"/>
                <w:szCs w:val="24"/>
                <w:lang w:eastAsia="ru-RU"/>
              </w:rPr>
            </w:pPr>
            <w:r w:rsidRPr="000F3483">
              <w:rPr>
                <w:rFonts w:ascii="Times New Roman" w:eastAsia="Times New Roman" w:hAnsi="Times New Roman" w:cs="Times New Roman"/>
                <w:sz w:val="24"/>
                <w:szCs w:val="24"/>
                <w:lang w:eastAsia="ru-RU"/>
              </w:rPr>
              <w:t>в случае гибели менее пяти человек или причинения тяжкого вреда здоровью более пяти человек приказом за подписью руководителя территориального органа Ространснадзора или лица, исполняющее его обязанности, формируется комиссия из числа работников территориального органа Ространснадзора в пределах региона транспортного обслуживания железных дорог".</w:t>
            </w:r>
          </w:p>
          <w:p w14:paraId="0819E156" w14:textId="77777777" w:rsidR="003F762A" w:rsidRPr="000F3483" w:rsidRDefault="003F762A" w:rsidP="00133E45">
            <w:pPr>
              <w:autoSpaceDE w:val="0"/>
              <w:autoSpaceDN w:val="0"/>
              <w:adjustRightInd w:val="0"/>
              <w:spacing w:after="200"/>
              <w:ind w:firstLine="709"/>
              <w:rPr>
                <w:rFonts w:ascii="Times New Roman" w:eastAsia="Times New Roman" w:hAnsi="Times New Roman" w:cs="Times New Roman"/>
                <w:sz w:val="24"/>
                <w:szCs w:val="24"/>
                <w:lang w:eastAsia="ru-RU"/>
              </w:rPr>
            </w:pPr>
          </w:p>
        </w:tc>
      </w:tr>
    </w:tbl>
    <w:p w14:paraId="6D245813" w14:textId="77777777" w:rsidR="00B07C72" w:rsidRPr="000F3483" w:rsidRDefault="00B07C72" w:rsidP="003F762A">
      <w:pPr>
        <w:spacing w:after="0" w:line="24" w:lineRule="atLeast"/>
        <w:ind w:firstLine="709"/>
        <w:contextualSpacing/>
        <w:jc w:val="both"/>
        <w:rPr>
          <w:rFonts w:ascii="Times New Roman" w:eastAsia="Calibri" w:hAnsi="Times New Roman" w:cs="Times New Roman"/>
          <w:sz w:val="28"/>
          <w:szCs w:val="28"/>
        </w:rPr>
      </w:pPr>
    </w:p>
    <w:p w14:paraId="18FDCACD" w14:textId="7F7B7B55" w:rsidR="003F762A" w:rsidRPr="000F3483" w:rsidRDefault="003F762A" w:rsidP="003F762A">
      <w:pPr>
        <w:spacing w:after="0" w:line="24" w:lineRule="atLeast"/>
        <w:ind w:firstLine="709"/>
        <w:contextualSpacing/>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Приказом Минтранса России от 29.07.2016</w:t>
      </w:r>
      <w:r w:rsidR="00B07C72" w:rsidRPr="000F3483">
        <w:rPr>
          <w:rFonts w:ascii="Times New Roman" w:eastAsia="Calibri" w:hAnsi="Times New Roman" w:cs="Times New Roman"/>
          <w:sz w:val="28"/>
          <w:szCs w:val="28"/>
        </w:rPr>
        <w:t xml:space="preserve"> г.</w:t>
      </w:r>
      <w:r w:rsidRPr="000F3483">
        <w:rPr>
          <w:rFonts w:ascii="Times New Roman" w:eastAsia="Calibri" w:hAnsi="Times New Roman" w:cs="Times New Roman"/>
          <w:sz w:val="28"/>
          <w:szCs w:val="28"/>
        </w:rPr>
        <w:t xml:space="preserve"> № 217 «О внесении изменений в Положение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утвержденное приказом Министерства транспорта Российской Федерации от 18.12.2014</w:t>
      </w:r>
      <w:r w:rsidR="00443E4F" w:rsidRPr="000F3483">
        <w:rPr>
          <w:rFonts w:ascii="Times New Roman" w:eastAsia="Calibri" w:hAnsi="Times New Roman" w:cs="Times New Roman"/>
          <w:sz w:val="28"/>
          <w:szCs w:val="28"/>
        </w:rPr>
        <w:t xml:space="preserve"> г.</w:t>
      </w:r>
      <w:r w:rsidRPr="000F3483">
        <w:rPr>
          <w:rFonts w:ascii="Times New Roman" w:eastAsia="Calibri" w:hAnsi="Times New Roman" w:cs="Times New Roman"/>
          <w:sz w:val="28"/>
          <w:szCs w:val="28"/>
        </w:rPr>
        <w:t xml:space="preserve"> № 344» закреплено, что в случае, если техническое заключение о причинах и последствиях транспортных происшествий и иных событий, связанных с нарушением правил безопасности и </w:t>
      </w:r>
      <w:r w:rsidRPr="000F3483">
        <w:rPr>
          <w:rFonts w:ascii="Times New Roman" w:eastAsia="Calibri" w:hAnsi="Times New Roman" w:cs="Times New Roman"/>
          <w:sz w:val="28"/>
          <w:szCs w:val="28"/>
        </w:rPr>
        <w:lastRenderedPageBreak/>
        <w:t>эксплуатации железнодорожного транспорта, проводившееся комиссией, сформированной субъектом железнодорожного транспорта, включает особое мнение члена такой комиссии, руководитель территориального органа Ространснадзора обязан сформировать комиссию Ространснадзора для проведения расследования данного транспортного происшествия.</w:t>
      </w:r>
    </w:p>
    <w:p w14:paraId="5B59C6AE"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Times New Roman" w:hAnsi="Times New Roman" w:cs="Times New Roman"/>
          <w:sz w:val="28"/>
          <w:szCs w:val="28"/>
          <w:lang w:eastAsia="ru-RU"/>
        </w:rPr>
        <w:t xml:space="preserve">Хотелось бы напомнить, что п. п. 3, 4, 5 Положения установлены сроки оповещения </w:t>
      </w:r>
      <w:r w:rsidRPr="000F3483">
        <w:rPr>
          <w:rFonts w:ascii="Times New Roman" w:eastAsia="Calibri" w:hAnsi="Times New Roman" w:cs="Times New Roman"/>
          <w:sz w:val="28"/>
          <w:szCs w:val="28"/>
        </w:rPr>
        <w:t>Ространснадзора и его территориальных органов</w:t>
      </w:r>
      <w:r w:rsidRPr="000F3483">
        <w:rPr>
          <w:rFonts w:ascii="Times New Roman" w:eastAsia="Times New Roman" w:hAnsi="Times New Roman" w:cs="Times New Roman"/>
          <w:sz w:val="28"/>
          <w:szCs w:val="28"/>
          <w:lang w:eastAsia="ru-RU"/>
        </w:rPr>
        <w:t xml:space="preserve"> о допущенных транспортных происшествиях и </w:t>
      </w:r>
      <w:r w:rsidRPr="000F3483">
        <w:rPr>
          <w:rFonts w:ascii="Times New Roman" w:eastAsia="Calibri" w:hAnsi="Times New Roman" w:cs="Times New Roman"/>
          <w:sz w:val="28"/>
          <w:szCs w:val="28"/>
        </w:rPr>
        <w:t xml:space="preserve">событиях, связанных с нарушением правил безопасности движения и эксплуатации железнодорожного транспорта. </w:t>
      </w:r>
    </w:p>
    <w:p w14:paraId="1E27E17F"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 результатам расследования, но не позднее:</w:t>
      </w:r>
    </w:p>
    <w:p w14:paraId="7B028845" w14:textId="05E45228"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семи суток с даты транспортного происшествия, указанного в пункте </w:t>
      </w:r>
      <w:r w:rsidR="00443E4F" w:rsidRPr="000F3483">
        <w:rPr>
          <w:rFonts w:ascii="Times New Roman" w:eastAsia="Calibri" w:hAnsi="Times New Roman" w:cs="Times New Roman"/>
          <w:sz w:val="28"/>
          <w:szCs w:val="28"/>
        </w:rPr>
        <w:t xml:space="preserve">                                      </w:t>
      </w:r>
      <w:r w:rsidRPr="000F3483">
        <w:rPr>
          <w:rFonts w:ascii="Times New Roman" w:eastAsia="Calibri" w:hAnsi="Times New Roman" w:cs="Times New Roman"/>
          <w:sz w:val="28"/>
          <w:szCs w:val="28"/>
        </w:rPr>
        <w:t>3 Положения;</w:t>
      </w:r>
    </w:p>
    <w:p w14:paraId="2B32B5AE"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пяти суток с даты события, указанного в пункте 4 Положения;</w:t>
      </w:r>
    </w:p>
    <w:p w14:paraId="53709C5E"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трех суток с даты события, указанного в пункте 5 Положения, комиссией составляется техническое заключение о причинах и последствиях транспортных происшествий и иных событий, связанных с нарушением правил безопасности движения и эксплуатации железнодорожного транспорта, подписанное всеми членами комиссии.</w:t>
      </w:r>
    </w:p>
    <w:p w14:paraId="222B98EB"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Пунктом 8 установлен срок представления материалов расследования транспортных происшествий.</w:t>
      </w:r>
    </w:p>
    <w:p w14:paraId="7D962FE2"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 12. На основе материалов расследования и проведенных проверок субъектом железнодорожного транспорта разрабатываются и осуществляются мероприятия по предупреждению повторения транспортных происшествий или иных событий, связанных с нарушением правил безопасности движения и эксплуатации железнодорожного транспорта.</w:t>
      </w:r>
    </w:p>
    <w:p w14:paraId="05B7DA01"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Кроме того, п. </w:t>
      </w:r>
      <w:hyperlink r:id="rId88" w:history="1">
        <w:r w:rsidRPr="000F3483">
          <w:rPr>
            <w:rFonts w:ascii="Times New Roman" w:eastAsia="Calibri" w:hAnsi="Times New Roman" w:cs="Times New Roman"/>
            <w:sz w:val="28"/>
            <w:szCs w:val="28"/>
          </w:rPr>
          <w:t>18</w:t>
        </w:r>
      </w:hyperlink>
      <w:r w:rsidRPr="000F3483">
        <w:rPr>
          <w:rFonts w:ascii="Times New Roman" w:eastAsia="Calibri" w:hAnsi="Times New Roman" w:cs="Times New Roman"/>
          <w:sz w:val="28"/>
          <w:szCs w:val="28"/>
        </w:rPr>
        <w:t xml:space="preserve">. Положения - Субъекты железнодорожного транспорта обязаны представлять в Ространснадзор или его территориальные органы в пределах региона транспортного обслуживания железных дорог ежемесячные (до 15 числа следующего за отчетным месяца) отчеты по допущенным транспортным происшествиям и иным событиям, связанным с нарушением правил безопасности движения и эксплуатации железнодорожного транспорта. </w:t>
      </w:r>
    </w:p>
    <w:p w14:paraId="7933173A" w14:textId="23307ABC" w:rsidR="003F762A" w:rsidRDefault="003F762A"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Невыполнение требований данного Положения образует состав административного правонарушения предусмотренного статьей 19.7 КоАП РФ - 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за исключением случаев, предусмотренных частью 4 статьи 14.28, статьями 19.7.1, 19.7.2, 19.7.3, 19.7.4, 19.7.5, 19.7.5-1, 19.8, 19.19 настоящего Кодекса, и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562FFB2D" w14:textId="77777777" w:rsidR="00584295" w:rsidRDefault="00584295"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p>
    <w:p w14:paraId="09C3E1E7" w14:textId="77777777" w:rsidR="00584295" w:rsidRPr="000F3483" w:rsidRDefault="00584295" w:rsidP="003F762A">
      <w:pPr>
        <w:autoSpaceDE w:val="0"/>
        <w:autoSpaceDN w:val="0"/>
        <w:adjustRightInd w:val="0"/>
        <w:spacing w:after="0" w:line="24" w:lineRule="atLeast"/>
        <w:ind w:firstLine="709"/>
        <w:jc w:val="both"/>
        <w:rPr>
          <w:rFonts w:ascii="Times New Roman" w:eastAsia="Calibri" w:hAnsi="Times New Roman" w:cs="Times New Roman"/>
          <w:sz w:val="28"/>
          <w:szCs w:val="28"/>
        </w:rPr>
      </w:pPr>
    </w:p>
    <w:p w14:paraId="380EF51F" w14:textId="77777777" w:rsidR="003F762A" w:rsidRPr="000F3483" w:rsidRDefault="003F762A" w:rsidP="003F762A">
      <w:pPr>
        <w:autoSpaceDE w:val="0"/>
        <w:autoSpaceDN w:val="0"/>
        <w:adjustRightInd w:val="0"/>
        <w:spacing w:after="0" w:line="24" w:lineRule="atLeast"/>
        <w:ind w:firstLine="709"/>
        <w:jc w:val="center"/>
        <w:rPr>
          <w:rFonts w:ascii="Times New Roman" w:eastAsia="Calibri" w:hAnsi="Times New Roman" w:cs="Times New Roman"/>
          <w:b/>
          <w:sz w:val="28"/>
          <w:szCs w:val="28"/>
        </w:rPr>
      </w:pPr>
    </w:p>
    <w:p w14:paraId="30DE7337" w14:textId="3780A8D3" w:rsidR="003F762A" w:rsidRPr="000F3483" w:rsidRDefault="003F762A" w:rsidP="003F762A">
      <w:pPr>
        <w:autoSpaceDE w:val="0"/>
        <w:autoSpaceDN w:val="0"/>
        <w:adjustRightInd w:val="0"/>
        <w:spacing w:after="0" w:line="24" w:lineRule="atLeast"/>
        <w:ind w:firstLine="709"/>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lastRenderedPageBreak/>
        <w:t>Приказ Ространснадзора от 16.01.2020 № ВБ-9фс</w:t>
      </w:r>
    </w:p>
    <w:p w14:paraId="5DD9685D" w14:textId="77777777" w:rsidR="009B33F9" w:rsidRPr="000F3483" w:rsidRDefault="009B33F9" w:rsidP="003F762A">
      <w:pPr>
        <w:autoSpaceDE w:val="0"/>
        <w:autoSpaceDN w:val="0"/>
        <w:adjustRightInd w:val="0"/>
        <w:spacing w:after="0" w:line="24" w:lineRule="atLeast"/>
        <w:ind w:firstLine="709"/>
        <w:jc w:val="center"/>
        <w:rPr>
          <w:rFonts w:ascii="Times New Roman" w:eastAsia="Calibri" w:hAnsi="Times New Roman" w:cs="Times New Roman"/>
          <w:b/>
          <w:sz w:val="28"/>
          <w:szCs w:val="28"/>
        </w:rPr>
      </w:pPr>
    </w:p>
    <w:p w14:paraId="60F6CD5C" w14:textId="77777777" w:rsidR="003F762A" w:rsidRPr="000F3483" w:rsidRDefault="003F762A" w:rsidP="003F76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Данным приказом утвержден Регламент взаимодействия Центрального аппарата Федеральной службы по надзору в сфере транспорта и ее территориальных органов при расследовании нарушений безопасности движения на железнодорожном транспорте Российской Федерации</w:t>
      </w:r>
    </w:p>
    <w:p w14:paraId="77312E17" w14:textId="77777777" w:rsidR="003F762A" w:rsidRPr="000F3483" w:rsidRDefault="003F762A" w:rsidP="003F76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В Приложениями № 3 и № 5 к данному Регламенту установлены формы технического заключения и акта расследования транспортного происшествия.</w:t>
      </w:r>
    </w:p>
    <w:p w14:paraId="34C2293C" w14:textId="77777777" w:rsidR="003F762A" w:rsidRPr="000F3483" w:rsidRDefault="003F762A" w:rsidP="003F762A">
      <w:pPr>
        <w:widowControl w:val="0"/>
        <w:tabs>
          <w:tab w:val="left" w:pos="1134"/>
        </w:tabs>
        <w:autoSpaceDE w:val="0"/>
        <w:autoSpaceDN w:val="0"/>
        <w:spacing w:after="0" w:line="240" w:lineRule="auto"/>
        <w:ind w:left="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b/>
          <w:sz w:val="28"/>
          <w:szCs w:val="28"/>
          <w:lang w:eastAsia="ru-RU"/>
        </w:rPr>
        <w:t>Техническое заключение</w:t>
      </w:r>
      <w:r w:rsidRPr="000F3483">
        <w:rPr>
          <w:rFonts w:ascii="Times New Roman" w:eastAsia="Times New Roman" w:hAnsi="Times New Roman" w:cs="Calibri"/>
          <w:sz w:val="28"/>
          <w:szCs w:val="28"/>
          <w:lang w:eastAsia="ru-RU"/>
        </w:rPr>
        <w:t xml:space="preserve"> должно содержать:</w:t>
      </w:r>
    </w:p>
    <w:p w14:paraId="17B4A676"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краткое описание обстоятельств нарушения безопасности движения, в том числе его участников и метеорологические условия на момент возникновения;</w:t>
      </w:r>
    </w:p>
    <w:p w14:paraId="0862B12C"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последствия нарушения безопасности движения, в том числе время на их ликвидацию и количество задержанных поездов (раздельно для грузовых, пассажирских и пригородных поездов);</w:t>
      </w:r>
    </w:p>
    <w:p w14:paraId="4D339038"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обязательные требования, несоблюдение которых привело к причине возникновения нарушения безопасности движения (с указанием реквизитов нормативного правового акта и его структурных единиц);</w:t>
      </w:r>
    </w:p>
    <w:p w14:paraId="4E3086C4"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выводы комиссии о причине нарушения безопасности движения;</w:t>
      </w:r>
    </w:p>
    <w:p w14:paraId="36AEDF8D"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классификацию нарушения безопасности движения в соответствии с Положением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утвержденным приказом Минтранса России от 18.12.2014 N 344</w:t>
      </w:r>
    </w:p>
    <w:p w14:paraId="6DC2EF99"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b/>
          <w:sz w:val="28"/>
          <w:szCs w:val="28"/>
          <w:lang w:eastAsia="ru-RU"/>
        </w:rPr>
        <w:t>Акт расследования</w:t>
      </w:r>
      <w:r w:rsidRPr="000F3483">
        <w:rPr>
          <w:rFonts w:ascii="Times New Roman" w:eastAsia="Times New Roman" w:hAnsi="Times New Roman" w:cs="Calibri"/>
          <w:sz w:val="28"/>
          <w:szCs w:val="28"/>
          <w:lang w:eastAsia="ru-RU"/>
        </w:rPr>
        <w:t xml:space="preserve"> оформляется не позднее даты подписания технического заключения. В акте расследования указываются:</w:t>
      </w:r>
    </w:p>
    <w:p w14:paraId="6A6EB671"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подробное описание обстоятельств нарушения безопасности движения, в том числе наименование железной дороги, в границах которой оно произошло, дату, время и место возникновения (станция, перегон, путь общего или необщего пользования), метеорологические условия на момент возникновения, категорию подвижного состава и перевозимого груза (при наличии), а также иные сведения, уточняющие обстоятельства произошедшего;</w:t>
      </w:r>
    </w:p>
    <w:p w14:paraId="345A029D"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 xml:space="preserve">контрольные сведения о работниках железнодорожного транспорта, непосредственно участвующих в нарушении безопасности движения, в том числе их трудовом стаже в занимаемой должности, времени отдыха и непрерывной работы до момента возникновения нарушения безопасности движения, а также иные сведения, необходимые для определения причины произошедшего; </w:t>
      </w:r>
    </w:p>
    <w:p w14:paraId="7C231AA5"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 xml:space="preserve">контрольные сведения о поезде (поездах), в том числе месте его формирования, весе, обеспеченности тормозами, характере груза (при наличии) и его погрузке, пробеге от места формирования, </w:t>
      </w:r>
      <w:proofErr w:type="spellStart"/>
      <w:r w:rsidRPr="000F3483">
        <w:rPr>
          <w:rFonts w:ascii="Times New Roman" w:eastAsia="Times New Roman" w:hAnsi="Times New Roman" w:cs="Calibri"/>
          <w:sz w:val="28"/>
          <w:szCs w:val="28"/>
          <w:lang w:eastAsia="ru-RU"/>
        </w:rPr>
        <w:t>проследованных</w:t>
      </w:r>
      <w:proofErr w:type="spellEnd"/>
      <w:r w:rsidRPr="000F3483">
        <w:rPr>
          <w:rFonts w:ascii="Times New Roman" w:eastAsia="Times New Roman" w:hAnsi="Times New Roman" w:cs="Calibri"/>
          <w:sz w:val="28"/>
          <w:szCs w:val="28"/>
          <w:lang w:eastAsia="ru-RU"/>
        </w:rPr>
        <w:t xml:space="preserve"> постах безопасности, а также о наличии замечаний по маршруту следования и иные сведения, имеющие значение для определения причины произошедшего;</w:t>
      </w:r>
    </w:p>
    <w:p w14:paraId="69C2356F"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 xml:space="preserve">контрольные  сведения о железнодорожном подвижном составе, непосредственно оказавшемся в сходе с рельсов (столкновении), в том числе о его владельцах (с указанием ИНН и ОГРН), идентификационных номерах, принадлежности (тяговый, специальный самоходный или несамоходный, грузовой, пассажирский или пригородный), межремонтных пробегах и видах ремонта, имеющих значение для </w:t>
      </w:r>
      <w:r w:rsidRPr="000F3483">
        <w:rPr>
          <w:rFonts w:ascii="Times New Roman" w:eastAsia="Times New Roman" w:hAnsi="Times New Roman" w:cs="Calibri"/>
          <w:sz w:val="28"/>
          <w:szCs w:val="28"/>
          <w:lang w:eastAsia="ru-RU"/>
        </w:rPr>
        <w:lastRenderedPageBreak/>
        <w:t>определения причины возникновения нарушения безопасности движения, организациях железнодорожного транспорта (с указанием ИНН и ОГРН), производивших ремонт, а также иные сведения, способствующие выявлению причины произошедшего;</w:t>
      </w:r>
    </w:p>
    <w:p w14:paraId="5A88C927"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контрольные сведения о железнодорожном пути, в том числе его плане и профиле, типе рельсов и пропущенном тоннаже, фактическом состоянии на участках приближения к месту схода с рельсов (столкновения), осмотрах и последних работах, проведенных до момента возникновения нарушения безопасности движения, а также иные сведения, способствующие оценке его соответствия обязательным требованиям до нарушения безопасности движения;</w:t>
      </w:r>
    </w:p>
    <w:p w14:paraId="4C99B13D"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bCs/>
          <w:sz w:val="28"/>
          <w:szCs w:val="28"/>
          <w:lang w:eastAsia="ru-RU"/>
        </w:rPr>
      </w:pPr>
      <w:r w:rsidRPr="000F3483">
        <w:rPr>
          <w:rFonts w:ascii="Times New Roman" w:eastAsia="Times New Roman" w:hAnsi="Times New Roman" w:cs="Calibri"/>
          <w:sz w:val="28"/>
          <w:szCs w:val="28"/>
          <w:lang w:eastAsia="ru-RU"/>
        </w:rPr>
        <w:t xml:space="preserve">последствия нарушения безопасности движения, в том числе </w:t>
      </w:r>
      <w:r w:rsidRPr="000F3483">
        <w:rPr>
          <w:rFonts w:ascii="Times New Roman" w:eastAsia="Times New Roman" w:hAnsi="Times New Roman" w:cs="Times New Roman"/>
          <w:bCs/>
          <w:sz w:val="28"/>
          <w:szCs w:val="28"/>
          <w:lang w:eastAsia="ru-RU"/>
        </w:rPr>
        <w:t xml:space="preserve">количество погибших и пострадавших (обратившихся за медицинской помощью) людей (при наличии), степень повреждения железнодорожного подвижного состава, объектов инфраструктуры или железнодорожного пути необщего пользования, сведения об утрате груза (при наличии), времени </w:t>
      </w:r>
      <w:r w:rsidRPr="000F3483">
        <w:rPr>
          <w:rFonts w:ascii="Times New Roman" w:eastAsia="Times New Roman" w:hAnsi="Times New Roman" w:cs="Calibri"/>
          <w:sz w:val="28"/>
          <w:szCs w:val="28"/>
          <w:lang w:eastAsia="ru-RU"/>
        </w:rPr>
        <w:t>полного перерыва в движении поездов и времени на полную ликвидацию последствий, а также количество задержанных поездов (раздельно пассажирских, пригородных, грузовых) и время их задержки;</w:t>
      </w:r>
    </w:p>
    <w:p w14:paraId="3F31435B" w14:textId="77777777" w:rsidR="003F762A" w:rsidRPr="000F3483" w:rsidRDefault="003F762A" w:rsidP="003F762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действия, проведенные комиссией при расследовании нарушения безопасности движения, в том числе результаты анализа параметров движения поезда, соблюдения правил его формирования и погрузки (при наличии), режимов управления поездом, обеспеченности тормозами, а также результаты осмотра железнодорожного подвижного состава, непосредственно участвующего в сходе с рельсов (столкновении), места его схода с рельсов (столкновения) и иные действия, направленные на выявление обязательных требований, несоблюдение которых привело к причине возникновения нарушения безопасности движения;</w:t>
      </w:r>
    </w:p>
    <w:p w14:paraId="5FF1DDDD"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0F3483">
        <w:rPr>
          <w:rFonts w:ascii="Times New Roman" w:eastAsia="Times New Roman" w:hAnsi="Times New Roman" w:cs="Times New Roman"/>
          <w:sz w:val="28"/>
          <w:szCs w:val="28"/>
          <w:lang w:eastAsia="ru-RU"/>
        </w:rPr>
        <w:t>процесс схода с рельсов (столкновения) и причинно-следственную связь между несоблюдением обязательных требований и нарушением безопасности движения, а также условия или действие (бездействие), при которых несоблюдение обязательных требований привело к причине его возникновения;</w:t>
      </w:r>
    </w:p>
    <w:p w14:paraId="5CD93F06"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Calibri"/>
          <w:sz w:val="28"/>
          <w:szCs w:val="28"/>
          <w:lang w:eastAsia="ru-RU"/>
        </w:rPr>
        <w:t>вывод о причине произошедшего, ее причинно-следственная связь с обязательными требованиями, несоблюдение которых привело к причине возникновения нарушения безопасности движения, а также владельца причины (с указанием ИНН и ОГРН), его действие (бездействии) и категорию риска владельца причины до момента возникновения нарушения безопасности движения.</w:t>
      </w:r>
    </w:p>
    <w:p w14:paraId="1553BDEC" w14:textId="77777777" w:rsidR="003F762A" w:rsidRPr="000F3483" w:rsidRDefault="003F762A" w:rsidP="003F762A">
      <w:pPr>
        <w:widowControl w:val="0"/>
        <w:tabs>
          <w:tab w:val="left" w:pos="1134"/>
        </w:tabs>
        <w:autoSpaceDE w:val="0"/>
        <w:autoSpaceDN w:val="0"/>
        <w:spacing w:after="0" w:line="240" w:lineRule="auto"/>
        <w:ind w:firstLine="709"/>
        <w:contextualSpacing/>
        <w:jc w:val="both"/>
        <w:rPr>
          <w:rFonts w:ascii="Times New Roman" w:eastAsia="Times New Roman" w:hAnsi="Times New Roman" w:cs="Calibri"/>
          <w:sz w:val="28"/>
          <w:szCs w:val="28"/>
          <w:lang w:eastAsia="ru-RU"/>
        </w:rPr>
      </w:pPr>
      <w:r w:rsidRPr="000F3483">
        <w:rPr>
          <w:rFonts w:ascii="Times New Roman" w:eastAsia="Times New Roman" w:hAnsi="Times New Roman" w:cs="Times New Roman"/>
          <w:sz w:val="28"/>
          <w:szCs w:val="28"/>
          <w:lang w:eastAsia="ru-RU"/>
        </w:rPr>
        <w:t xml:space="preserve">Акт расследования </w:t>
      </w:r>
      <w:r w:rsidRPr="000F3483">
        <w:rPr>
          <w:rFonts w:ascii="Times New Roman" w:eastAsia="Times New Roman" w:hAnsi="Times New Roman" w:cs="Calibri"/>
          <w:sz w:val="28"/>
          <w:szCs w:val="28"/>
          <w:lang w:eastAsia="ru-RU"/>
        </w:rPr>
        <w:t>подписывается всеми членами комиссии.</w:t>
      </w:r>
    </w:p>
    <w:p w14:paraId="48A9BA0F" w14:textId="77777777" w:rsidR="003F762A" w:rsidRPr="000F3483" w:rsidRDefault="003F762A" w:rsidP="003F762A">
      <w:pPr>
        <w:widowControl w:val="0"/>
        <w:tabs>
          <w:tab w:val="left" w:pos="1134"/>
        </w:tabs>
        <w:autoSpaceDE w:val="0"/>
        <w:autoSpaceDN w:val="0"/>
        <w:spacing w:after="0" w:line="360" w:lineRule="exact"/>
        <w:ind w:firstLine="709"/>
        <w:contextualSpacing/>
        <w:jc w:val="both"/>
        <w:rPr>
          <w:rFonts w:ascii="Times New Roman" w:eastAsia="Times New Roman" w:hAnsi="Times New Roman" w:cs="Calibri"/>
          <w:sz w:val="28"/>
          <w:szCs w:val="28"/>
          <w:lang w:eastAsia="ru-RU"/>
        </w:rPr>
      </w:pPr>
    </w:p>
    <w:p w14:paraId="3253BB8D" w14:textId="78859D16" w:rsidR="003F762A" w:rsidRPr="000F3483" w:rsidRDefault="003F762A" w:rsidP="003F762A">
      <w:pPr>
        <w:autoSpaceDE w:val="0"/>
        <w:autoSpaceDN w:val="0"/>
        <w:adjustRightInd w:val="0"/>
        <w:spacing w:after="0" w:line="24" w:lineRule="atLeast"/>
        <w:jc w:val="center"/>
        <w:rPr>
          <w:rFonts w:ascii="Times New Roman" w:eastAsia="Calibri" w:hAnsi="Times New Roman" w:cs="Times New Roman"/>
          <w:b/>
          <w:bCs/>
          <w:sz w:val="28"/>
          <w:szCs w:val="28"/>
        </w:rPr>
      </w:pPr>
      <w:r w:rsidRPr="000F3483">
        <w:rPr>
          <w:rFonts w:ascii="Times New Roman" w:eastAsia="Calibri" w:hAnsi="Times New Roman" w:cs="Times New Roman"/>
          <w:b/>
          <w:bCs/>
          <w:sz w:val="28"/>
          <w:szCs w:val="28"/>
        </w:rPr>
        <w:t>Законодательство Российской Федерации о социальной защите инвалидов</w:t>
      </w:r>
    </w:p>
    <w:p w14:paraId="38E84503" w14:textId="77777777" w:rsidR="009B33F9" w:rsidRPr="000F3483" w:rsidRDefault="009B33F9" w:rsidP="003F762A">
      <w:pPr>
        <w:autoSpaceDE w:val="0"/>
        <w:autoSpaceDN w:val="0"/>
        <w:adjustRightInd w:val="0"/>
        <w:spacing w:after="0" w:line="24" w:lineRule="atLeast"/>
        <w:jc w:val="center"/>
        <w:rPr>
          <w:rFonts w:ascii="Times New Roman" w:eastAsia="Calibri" w:hAnsi="Times New Roman" w:cs="Times New Roman"/>
          <w:b/>
          <w:bCs/>
          <w:sz w:val="28"/>
          <w:szCs w:val="28"/>
        </w:rPr>
      </w:pPr>
    </w:p>
    <w:p w14:paraId="514ECB7D" w14:textId="0AD9D6B8"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С 1 </w:t>
      </w:r>
      <w:r w:rsidR="0097243E" w:rsidRPr="000F3483">
        <w:rPr>
          <w:rFonts w:ascii="Times New Roman" w:eastAsia="Calibri" w:hAnsi="Times New Roman" w:cs="Times New Roman"/>
          <w:bCs/>
          <w:sz w:val="28"/>
          <w:szCs w:val="28"/>
        </w:rPr>
        <w:t>июля</w:t>
      </w:r>
      <w:r w:rsidRPr="000F3483">
        <w:rPr>
          <w:rFonts w:ascii="Times New Roman" w:eastAsia="Calibri" w:hAnsi="Times New Roman" w:cs="Times New Roman"/>
          <w:bCs/>
          <w:sz w:val="28"/>
          <w:szCs w:val="28"/>
        </w:rPr>
        <w:t xml:space="preserve"> 20</w:t>
      </w:r>
      <w:r w:rsidR="0097243E" w:rsidRPr="000F3483">
        <w:rPr>
          <w:rFonts w:ascii="Times New Roman" w:eastAsia="Calibri" w:hAnsi="Times New Roman" w:cs="Times New Roman"/>
          <w:bCs/>
          <w:sz w:val="28"/>
          <w:szCs w:val="28"/>
        </w:rPr>
        <w:t>21</w:t>
      </w:r>
      <w:r w:rsidRPr="000F3483">
        <w:rPr>
          <w:rFonts w:ascii="Times New Roman" w:eastAsia="Calibri" w:hAnsi="Times New Roman" w:cs="Times New Roman"/>
          <w:bCs/>
          <w:sz w:val="28"/>
          <w:szCs w:val="28"/>
        </w:rPr>
        <w:t xml:space="preserve"> года </w:t>
      </w:r>
      <w:r w:rsidR="0097243E" w:rsidRPr="000F3483">
        <w:rPr>
          <w:rFonts w:ascii="Times New Roman" w:eastAsia="Calibri" w:hAnsi="Times New Roman" w:cs="Times New Roman"/>
          <w:bCs/>
          <w:sz w:val="28"/>
          <w:szCs w:val="28"/>
        </w:rPr>
        <w:t>изменена</w:t>
      </w:r>
      <w:r w:rsidRPr="000F3483">
        <w:rPr>
          <w:rFonts w:ascii="Times New Roman" w:eastAsia="Calibri" w:hAnsi="Times New Roman" w:cs="Times New Roman"/>
          <w:bCs/>
          <w:sz w:val="28"/>
          <w:szCs w:val="28"/>
        </w:rPr>
        <w:t xml:space="preserve"> статья 15.1 Федерального закона от 24.11.1995</w:t>
      </w:r>
      <w:r w:rsidR="0097243E" w:rsidRPr="000F3483">
        <w:rPr>
          <w:rFonts w:ascii="Times New Roman" w:eastAsia="Calibri" w:hAnsi="Times New Roman" w:cs="Times New Roman"/>
          <w:bCs/>
          <w:sz w:val="28"/>
          <w:szCs w:val="28"/>
        </w:rPr>
        <w:t xml:space="preserve"> г.                       </w:t>
      </w:r>
      <w:r w:rsidRPr="000F3483">
        <w:rPr>
          <w:rFonts w:ascii="Times New Roman" w:eastAsia="Calibri" w:hAnsi="Times New Roman" w:cs="Times New Roman"/>
          <w:bCs/>
          <w:sz w:val="28"/>
          <w:szCs w:val="28"/>
        </w:rPr>
        <w:t xml:space="preserve"> № 181-ФЗ "О социальной защите инвалидов в Российской Федерации" в части </w:t>
      </w:r>
      <w:r w:rsidR="0097243E" w:rsidRPr="000F3483">
        <w:rPr>
          <w:rFonts w:ascii="Times New Roman" w:eastAsia="Calibri" w:hAnsi="Times New Roman" w:cs="Times New Roman"/>
          <w:bCs/>
          <w:sz w:val="28"/>
          <w:szCs w:val="28"/>
        </w:rPr>
        <w:t>оценки соблюдения обязательных требований</w:t>
      </w:r>
      <w:r w:rsidRPr="000F3483">
        <w:rPr>
          <w:rFonts w:ascii="Times New Roman" w:eastAsia="Calibri" w:hAnsi="Times New Roman" w:cs="Times New Roman"/>
          <w:bCs/>
          <w:sz w:val="28"/>
          <w:szCs w:val="28"/>
        </w:rPr>
        <w:t xml:space="preserve"> </w:t>
      </w:r>
      <w:r w:rsidR="0097243E" w:rsidRPr="000F3483">
        <w:rPr>
          <w:rFonts w:ascii="Times New Roman" w:eastAsia="Calibri" w:hAnsi="Times New Roman" w:cs="Times New Roman"/>
          <w:bCs/>
          <w:sz w:val="28"/>
          <w:szCs w:val="28"/>
        </w:rPr>
        <w:t>к</w:t>
      </w:r>
      <w:r w:rsidRPr="000F3483">
        <w:rPr>
          <w:rFonts w:ascii="Times New Roman" w:eastAsia="Calibri" w:hAnsi="Times New Roman" w:cs="Times New Roman"/>
          <w:bCs/>
          <w:sz w:val="28"/>
          <w:szCs w:val="28"/>
        </w:rPr>
        <w:t xml:space="preserve"> обеспечени</w:t>
      </w:r>
      <w:r w:rsidR="0097243E" w:rsidRPr="000F3483">
        <w:rPr>
          <w:rFonts w:ascii="Times New Roman" w:eastAsia="Calibri" w:hAnsi="Times New Roman" w:cs="Times New Roman"/>
          <w:bCs/>
          <w:sz w:val="28"/>
          <w:szCs w:val="28"/>
        </w:rPr>
        <w:t>ю</w:t>
      </w:r>
      <w:r w:rsidRPr="000F3483">
        <w:rPr>
          <w:rFonts w:ascii="Times New Roman" w:eastAsia="Calibri" w:hAnsi="Times New Roman" w:cs="Times New Roman"/>
          <w:bCs/>
          <w:sz w:val="28"/>
          <w:szCs w:val="28"/>
        </w:rPr>
        <w:t xml:space="preserve"> доступности для инвалидов объектов социальной, инженерной </w:t>
      </w:r>
      <w:r w:rsidR="00A27B4A" w:rsidRPr="000F3483">
        <w:rPr>
          <w:rFonts w:ascii="Times New Roman" w:eastAsia="Calibri" w:hAnsi="Times New Roman" w:cs="Times New Roman"/>
          <w:bCs/>
          <w:sz w:val="28"/>
          <w:szCs w:val="28"/>
        </w:rPr>
        <w:t>и транспортной</w:t>
      </w:r>
      <w:r w:rsidRPr="000F3483">
        <w:rPr>
          <w:rFonts w:ascii="Times New Roman" w:eastAsia="Calibri" w:hAnsi="Times New Roman" w:cs="Times New Roman"/>
          <w:bCs/>
          <w:sz w:val="28"/>
          <w:szCs w:val="28"/>
        </w:rPr>
        <w:t xml:space="preserve"> инфраструктур и предоставляемых услуг. </w:t>
      </w:r>
    </w:p>
    <w:p w14:paraId="214F600C"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закона от 26.12.2008 N 294-ФЗ "О защите прав юридических </w:t>
      </w:r>
      <w:r w:rsidRPr="000F3483">
        <w:rPr>
          <w:rFonts w:ascii="Times New Roman" w:eastAsia="Calibri" w:hAnsi="Times New Roman" w:cs="Times New Roman"/>
          <w:bCs/>
          <w:sz w:val="28"/>
          <w:szCs w:val="28"/>
        </w:rPr>
        <w:lastRenderedPageBreak/>
        <w:t>лиц и индивидуальных предпринимателей при осуществлении государственного контроля (надзора) и муниципального контроля".</w:t>
      </w:r>
    </w:p>
    <w:p w14:paraId="7D247B2E"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Требования к пассажирским вагонам, вокзалам, поездам дальнего следования и предоставляемых услуг на вокзалах и в поездах дальнего следования определены, в следующих НПА и НТД:</w:t>
      </w:r>
    </w:p>
    <w:p w14:paraId="7B969735"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1. Порядок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 утв. приказом Минтранса России от 06.11.2015 N 329;</w:t>
      </w:r>
    </w:p>
    <w:p w14:paraId="5B33C410" w14:textId="14B0A0D0"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2. Статья 80.1</w:t>
      </w:r>
      <w:r w:rsidR="006C0D2C" w:rsidRPr="000F3483">
        <w:rPr>
          <w:rFonts w:ascii="Times New Roman" w:eastAsia="Calibri" w:hAnsi="Times New Roman" w:cs="Times New Roman"/>
          <w:bCs/>
          <w:sz w:val="28"/>
          <w:szCs w:val="28"/>
        </w:rPr>
        <w:t xml:space="preserve"> </w:t>
      </w:r>
      <w:r w:rsidRPr="000F3483">
        <w:rPr>
          <w:rFonts w:ascii="Times New Roman" w:eastAsia="Calibri" w:hAnsi="Times New Roman" w:cs="Times New Roman"/>
          <w:bCs/>
          <w:sz w:val="28"/>
          <w:szCs w:val="28"/>
        </w:rPr>
        <w:t>Федерального закона от 10.01.2003 № 18-ФЗ;</w:t>
      </w:r>
    </w:p>
    <w:p w14:paraId="6BF584BC" w14:textId="5716021C"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 Статья 15 Федерального закона от 24.11.1995 № 181-ФЗ; </w:t>
      </w:r>
    </w:p>
    <w:p w14:paraId="44F201DB" w14:textId="624FE371" w:rsidR="003F762A" w:rsidRPr="000F3483" w:rsidRDefault="003F762A" w:rsidP="00F32613">
      <w:pPr>
        <w:pStyle w:val="1"/>
        <w:spacing w:before="0" w:line="240" w:lineRule="atLeast"/>
        <w:ind w:firstLine="709"/>
        <w:rPr>
          <w:rFonts w:ascii="Times New Roman" w:eastAsia="Calibri" w:hAnsi="Times New Roman" w:cs="Times New Roman"/>
          <w:bCs/>
          <w:color w:val="auto"/>
          <w:sz w:val="28"/>
          <w:szCs w:val="28"/>
        </w:rPr>
      </w:pPr>
      <w:r w:rsidRPr="000F3483">
        <w:rPr>
          <w:rFonts w:ascii="Times New Roman" w:eastAsia="Calibri" w:hAnsi="Times New Roman" w:cs="Times New Roman"/>
          <w:bCs/>
          <w:color w:val="auto"/>
          <w:sz w:val="28"/>
          <w:szCs w:val="28"/>
        </w:rPr>
        <w:t xml:space="preserve">4. </w:t>
      </w:r>
      <w:r w:rsidR="00F32613" w:rsidRPr="000F3483">
        <w:rPr>
          <w:rFonts w:ascii="Times New Roman" w:eastAsia="Calibri" w:hAnsi="Times New Roman" w:cs="Times New Roman"/>
          <w:bCs/>
          <w:color w:val="auto"/>
          <w:sz w:val="28"/>
          <w:szCs w:val="28"/>
        </w:rPr>
        <w:t xml:space="preserve">ГОСТ 33190-2019 «Вагоны пассажирские локомотивной тяги и моторвагонный подвижной состав. Технические требования для перевозки инвалидов и методы контроля»; </w:t>
      </w:r>
    </w:p>
    <w:p w14:paraId="133DF538" w14:textId="56941F8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5. СП 59.13330.20</w:t>
      </w:r>
      <w:r w:rsidR="00923431" w:rsidRPr="000F3483">
        <w:rPr>
          <w:rFonts w:ascii="Times New Roman" w:eastAsia="Calibri" w:hAnsi="Times New Roman" w:cs="Times New Roman"/>
          <w:bCs/>
          <w:sz w:val="28"/>
          <w:szCs w:val="28"/>
        </w:rPr>
        <w:t>20</w:t>
      </w:r>
      <w:r w:rsidRPr="000F3483">
        <w:rPr>
          <w:rFonts w:ascii="Times New Roman" w:eastAsia="Calibri" w:hAnsi="Times New Roman" w:cs="Times New Roman"/>
          <w:bCs/>
          <w:sz w:val="28"/>
          <w:szCs w:val="28"/>
        </w:rPr>
        <w:t>. Свод правил. Доступность зданий и сооружений для маломобильных групп населения.</w:t>
      </w:r>
    </w:p>
    <w:p w14:paraId="4AF523D5" w14:textId="3226F0BA"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За нарушение законодательства Российской Федерации о социальной защите инвалидов Кодексом об административных правонарушениях РФ предусмотрены следующие </w:t>
      </w:r>
      <w:r w:rsidR="00923431" w:rsidRPr="000F3483">
        <w:rPr>
          <w:rFonts w:ascii="Times New Roman" w:eastAsia="Calibri" w:hAnsi="Times New Roman" w:cs="Times New Roman"/>
          <w:bCs/>
          <w:sz w:val="28"/>
          <w:szCs w:val="28"/>
        </w:rPr>
        <w:t>виды ответственности</w:t>
      </w:r>
      <w:r w:rsidRPr="000F3483">
        <w:rPr>
          <w:rFonts w:ascii="Times New Roman" w:eastAsia="Calibri" w:hAnsi="Times New Roman" w:cs="Times New Roman"/>
          <w:bCs/>
          <w:sz w:val="28"/>
          <w:szCs w:val="28"/>
        </w:rPr>
        <w:t>:</w:t>
      </w:r>
    </w:p>
    <w:p w14:paraId="396C8EF3" w14:textId="76C156C2" w:rsidR="003F762A" w:rsidRPr="000F3483" w:rsidRDefault="003F762A" w:rsidP="00923431">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Статья 9.13. </w:t>
      </w:r>
      <w:r w:rsidR="00923431" w:rsidRPr="000F3483">
        <w:rPr>
          <w:rFonts w:ascii="Times New Roman" w:eastAsia="Calibri" w:hAnsi="Times New Roman" w:cs="Times New Roman"/>
          <w:bCs/>
          <w:sz w:val="28"/>
          <w:szCs w:val="28"/>
        </w:rPr>
        <w:t xml:space="preserve">Уклонение от исполнения требований к обеспечению доступности </w:t>
      </w:r>
      <w:proofErr w:type="gramStart"/>
      <w:r w:rsidR="00923431" w:rsidRPr="000F3483">
        <w:rPr>
          <w:rFonts w:ascii="Times New Roman" w:eastAsia="Calibri" w:hAnsi="Times New Roman" w:cs="Times New Roman"/>
          <w:bCs/>
          <w:sz w:val="28"/>
          <w:szCs w:val="28"/>
        </w:rPr>
        <w:t>для  инвалидов</w:t>
      </w:r>
      <w:proofErr w:type="gramEnd"/>
      <w:r w:rsidR="00923431" w:rsidRPr="000F3483">
        <w:rPr>
          <w:rFonts w:ascii="Times New Roman" w:eastAsia="Calibri" w:hAnsi="Times New Roman" w:cs="Times New Roman"/>
          <w:bCs/>
          <w:sz w:val="28"/>
          <w:szCs w:val="28"/>
        </w:rPr>
        <w:t xml:space="preserve"> объектов социальной,  инженерной и транспортной инфраструктур и предоставляемых услуг:</w:t>
      </w:r>
    </w:p>
    <w:p w14:paraId="7A42D581" w14:textId="3C5EEFFB" w:rsidR="003F762A" w:rsidRPr="000F3483" w:rsidRDefault="00611023"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 </w:t>
      </w:r>
      <w:r w:rsidR="003F762A" w:rsidRPr="000F3483">
        <w:rPr>
          <w:rFonts w:ascii="Times New Roman" w:eastAsia="Calibri" w:hAnsi="Times New Roman" w:cs="Times New Roman"/>
          <w:bCs/>
          <w:sz w:val="28"/>
          <w:szCs w:val="28"/>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14:paraId="7105BB62" w14:textId="77777777"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Статья 9.14. Отказ от производства транспортных средств общего пользования, приспособленных для использования инвалидами</w:t>
      </w:r>
    </w:p>
    <w:p w14:paraId="0BF72B47" w14:textId="492ECCA9" w:rsidR="003F762A" w:rsidRPr="000F3483" w:rsidRDefault="00611023"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 </w:t>
      </w:r>
      <w:r w:rsidR="003F762A" w:rsidRPr="000F3483">
        <w:rPr>
          <w:rFonts w:ascii="Times New Roman" w:eastAsia="Calibri" w:hAnsi="Times New Roman" w:cs="Times New Roman"/>
          <w:bCs/>
          <w:sz w:val="28"/>
          <w:szCs w:val="28"/>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14:paraId="244403FC" w14:textId="11C48D05" w:rsidR="003F762A" w:rsidRPr="000F3483" w:rsidRDefault="003F762A" w:rsidP="003F762A">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Федеральным законом от 18.07.2019</w:t>
      </w:r>
      <w:r w:rsidR="00611023" w:rsidRPr="000F3483">
        <w:rPr>
          <w:rFonts w:ascii="Times New Roman" w:eastAsia="Calibri" w:hAnsi="Times New Roman" w:cs="Times New Roman"/>
          <w:bCs/>
          <w:sz w:val="28"/>
          <w:szCs w:val="28"/>
        </w:rPr>
        <w:t xml:space="preserve"> г.</w:t>
      </w:r>
      <w:r w:rsidRPr="000F3483">
        <w:rPr>
          <w:rFonts w:ascii="Times New Roman" w:eastAsia="Calibri" w:hAnsi="Times New Roman" w:cs="Times New Roman"/>
          <w:bCs/>
          <w:sz w:val="28"/>
          <w:szCs w:val="28"/>
        </w:rPr>
        <w:t xml:space="preserve"> № 180-ФЗ «О внесении изменений в кодекс Российской Федерации об административных правонарушениях» определено</w:t>
      </w:r>
      <w:r w:rsidR="00611023" w:rsidRPr="000F3483">
        <w:rPr>
          <w:rFonts w:ascii="Times New Roman" w:eastAsia="Calibri" w:hAnsi="Times New Roman" w:cs="Times New Roman"/>
          <w:bCs/>
          <w:sz w:val="28"/>
          <w:szCs w:val="28"/>
        </w:rPr>
        <w:t>,</w:t>
      </w:r>
      <w:r w:rsidRPr="000F3483">
        <w:rPr>
          <w:rFonts w:ascii="Times New Roman" w:eastAsia="Calibri" w:hAnsi="Times New Roman" w:cs="Times New Roman"/>
          <w:bCs/>
          <w:sz w:val="28"/>
          <w:szCs w:val="28"/>
        </w:rPr>
        <w:t xml:space="preserve"> что Ространснадзор рассматривает дела об административных правонарушениях, предусмотренных статьей 9.13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w:t>
      </w:r>
    </w:p>
    <w:p w14:paraId="60598F12" w14:textId="77777777" w:rsidR="003F762A" w:rsidRPr="000F3483" w:rsidRDefault="003F762A" w:rsidP="0052730F">
      <w:pPr>
        <w:autoSpaceDE w:val="0"/>
        <w:autoSpaceDN w:val="0"/>
        <w:adjustRightInd w:val="0"/>
        <w:spacing w:after="0" w:line="240" w:lineRule="auto"/>
        <w:ind w:firstLine="567"/>
        <w:jc w:val="both"/>
        <w:rPr>
          <w:rFonts w:ascii="Times New Roman" w:hAnsi="Times New Roman" w:cs="Times New Roman"/>
          <w:sz w:val="28"/>
          <w:szCs w:val="28"/>
        </w:rPr>
      </w:pPr>
    </w:p>
    <w:p w14:paraId="66D28C0A" w14:textId="77777777" w:rsidR="00BC4226" w:rsidRPr="000F3483" w:rsidRDefault="003F762A" w:rsidP="00BC4226">
      <w:pPr>
        <w:spacing w:after="0" w:line="240" w:lineRule="auto"/>
        <w:jc w:val="center"/>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Федеральный закон «О железнодорожном транспорте в РФ»</w:t>
      </w:r>
    </w:p>
    <w:p w14:paraId="3653480E" w14:textId="4A90F193" w:rsidR="003F762A" w:rsidRPr="000F3483" w:rsidRDefault="003F762A" w:rsidP="00BC4226">
      <w:pPr>
        <w:spacing w:after="0" w:line="240" w:lineRule="auto"/>
        <w:jc w:val="center"/>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от 10.01.2003</w:t>
      </w:r>
      <w:r w:rsidR="00611023" w:rsidRPr="000F3483">
        <w:rPr>
          <w:rFonts w:ascii="Times New Roman" w:eastAsia="Calibri" w:hAnsi="Times New Roman" w:cs="Times New Roman"/>
          <w:b/>
          <w:sz w:val="28"/>
          <w:szCs w:val="28"/>
          <w:lang w:eastAsia="ru-RU"/>
        </w:rPr>
        <w:t xml:space="preserve"> г.</w:t>
      </w:r>
      <w:r w:rsidRPr="000F3483">
        <w:rPr>
          <w:rFonts w:ascii="Times New Roman" w:eastAsia="Calibri" w:hAnsi="Times New Roman" w:cs="Times New Roman"/>
          <w:b/>
          <w:sz w:val="28"/>
          <w:szCs w:val="28"/>
          <w:lang w:eastAsia="ru-RU"/>
        </w:rPr>
        <w:t xml:space="preserve"> № 17-ФЗ</w:t>
      </w:r>
    </w:p>
    <w:p w14:paraId="0A0CE29F" w14:textId="77777777" w:rsidR="009B33F9" w:rsidRPr="000F3483" w:rsidRDefault="009B33F9" w:rsidP="00BC4226">
      <w:pPr>
        <w:spacing w:after="0" w:line="240" w:lineRule="auto"/>
        <w:jc w:val="center"/>
        <w:rPr>
          <w:rFonts w:ascii="Times New Roman" w:eastAsia="Calibri" w:hAnsi="Times New Roman" w:cs="Times New Roman"/>
          <w:b/>
          <w:sz w:val="28"/>
          <w:szCs w:val="28"/>
          <w:lang w:eastAsia="ru-RU"/>
        </w:rPr>
      </w:pPr>
    </w:p>
    <w:p w14:paraId="3400148F" w14:textId="089C49D8"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Федеральным законом от 26.07.2019</w:t>
      </w:r>
      <w:r w:rsidR="00611023"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 xml:space="preserve"> N 233-ФЗ внесены изменения в Федеральный закон от 10.01.2003</w:t>
      </w:r>
      <w:r w:rsidR="00611023"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 xml:space="preserve"> N 17-ФЗ "О железнодорожном транспорте в Российской Федерации":</w:t>
      </w:r>
    </w:p>
    <w:p w14:paraId="022172C4"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lastRenderedPageBreak/>
        <w:t>1) в абзаце первом пункта 1 статьи 17 слова "федеральным органом исполнительной власти в области железнодорожного транспорта" заменить словами "федеральным органом исполнительной власти в области транспорта";</w:t>
      </w:r>
    </w:p>
    <w:p w14:paraId="583C8140"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2) статью 25 дополнить пунктом 3.1 следующего содержания:</w:t>
      </w:r>
    </w:p>
    <w:p w14:paraId="24374900" w14:textId="6A67AB0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 xml:space="preserve">"3.1. На работу, непосредственно связанную с движением поездов и маневровой работой, не принимаются лица, включенные в предусмотренный статьей </w:t>
      </w:r>
      <w:r w:rsidR="0037619D" w:rsidRPr="000F3483">
        <w:rPr>
          <w:rFonts w:ascii="Times New Roman" w:eastAsia="Calibri" w:hAnsi="Times New Roman" w:cs="Times New Roman"/>
          <w:sz w:val="28"/>
          <w:szCs w:val="28"/>
          <w:lang w:eastAsia="ru-RU"/>
        </w:rPr>
        <w:t xml:space="preserve">                                              </w:t>
      </w:r>
      <w:r w:rsidRPr="000F3483">
        <w:rPr>
          <w:rFonts w:ascii="Times New Roman" w:eastAsia="Calibri" w:hAnsi="Times New Roman" w:cs="Times New Roman"/>
          <w:sz w:val="28"/>
          <w:szCs w:val="28"/>
          <w:lang w:eastAsia="ru-RU"/>
        </w:rPr>
        <w:t>6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перечень организаций и физических лиц, в отношении которых имеются сведения об их причастности к экстремистской деятельности или терроризму. В случае включения в данный перечень работника, выполняющего такую работу, трудовой договор с ним подлежит расторжению по инициативе работодателя.";</w:t>
      </w:r>
    </w:p>
    <w:p w14:paraId="77F839D2"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3) дополнить статьей 25.1 следующего содержания:</w:t>
      </w:r>
    </w:p>
    <w:p w14:paraId="08CF2FAB"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"Статья 25.1. Основные положения, касающиеся получения права на управление локомотивом, мотор-вагонным подвижным составом и специальным самоходным подвижным составом</w:t>
      </w:r>
    </w:p>
    <w:p w14:paraId="0F6468B3" w14:textId="77777777"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1. Документом, подтверждающим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является свидетельство, выдаваемое органом государственного надзора. Перечень мотор-вагонного подвижного состава, перечень специального самоходного подвижного состава определяются Правилами технической эксплуатации железных дорог Российской Федерации, утвержденными федеральным органом исполнительной власти в области транспорта.</w:t>
      </w:r>
    </w:p>
    <w:p w14:paraId="2442A4F1" w14:textId="2BCA716D" w:rsidR="003F762A" w:rsidRPr="000F3483" w:rsidRDefault="003F762A" w:rsidP="0037619D">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2. Порядок выдачи свидетельства, указанного в пункте 1 настоящей статьи, приостановления действия и аннулирования указанного свидетельства, его форма, а также требования к его оформлению устанавливаются федеральным органом исполнительной власти в области транспорта. Орган государственного надзора ведет реестр выданных свидетельств."</w:t>
      </w:r>
    </w:p>
    <w:p w14:paraId="2BBE8A44" w14:textId="3B5EA9D1" w:rsidR="003F762A" w:rsidRPr="000F3483" w:rsidRDefault="003F762A" w:rsidP="003F762A">
      <w:pPr>
        <w:tabs>
          <w:tab w:val="left" w:pos="3679"/>
        </w:tabs>
        <w:spacing w:after="0" w:line="24" w:lineRule="atLeast"/>
        <w:ind w:firstLine="709"/>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Настоящий Федеральный закон вступ</w:t>
      </w:r>
      <w:r w:rsidR="0037619D" w:rsidRPr="000F3483">
        <w:rPr>
          <w:rFonts w:ascii="Times New Roman" w:eastAsia="Calibri" w:hAnsi="Times New Roman" w:cs="Times New Roman"/>
          <w:sz w:val="28"/>
          <w:szCs w:val="28"/>
          <w:lang w:eastAsia="ru-RU"/>
        </w:rPr>
        <w:t>ил</w:t>
      </w:r>
      <w:r w:rsidRPr="000F3483">
        <w:rPr>
          <w:rFonts w:ascii="Times New Roman" w:eastAsia="Calibri" w:hAnsi="Times New Roman" w:cs="Times New Roman"/>
          <w:sz w:val="28"/>
          <w:szCs w:val="28"/>
          <w:lang w:eastAsia="ru-RU"/>
        </w:rPr>
        <w:t xml:space="preserve"> в силу 23.01.2020</w:t>
      </w:r>
      <w:r w:rsidR="0037619D"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w:t>
      </w:r>
    </w:p>
    <w:p w14:paraId="47CB2EF1" w14:textId="77777777" w:rsidR="003F762A" w:rsidRPr="000F3483" w:rsidRDefault="003F762A" w:rsidP="0052730F">
      <w:pPr>
        <w:autoSpaceDE w:val="0"/>
        <w:autoSpaceDN w:val="0"/>
        <w:adjustRightInd w:val="0"/>
        <w:spacing w:after="0" w:line="240" w:lineRule="auto"/>
        <w:ind w:firstLine="567"/>
        <w:jc w:val="both"/>
        <w:rPr>
          <w:rFonts w:ascii="Times New Roman" w:hAnsi="Times New Roman" w:cs="Times New Roman"/>
          <w:sz w:val="28"/>
          <w:szCs w:val="28"/>
        </w:rPr>
      </w:pPr>
    </w:p>
    <w:p w14:paraId="187EFE8E" w14:textId="7B4A89C3" w:rsidR="004B5C89" w:rsidRPr="000F3483" w:rsidRDefault="004B5C89" w:rsidP="00A30AAB">
      <w:pPr>
        <w:spacing w:after="0" w:line="240" w:lineRule="auto"/>
        <w:contextualSpacing/>
        <w:jc w:val="center"/>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Приказ Минтранса РФ от 25.12.2018 г. № 472</w:t>
      </w:r>
      <w:r w:rsidR="00A30AAB" w:rsidRPr="000F3483">
        <w:rPr>
          <w:rFonts w:ascii="Times New Roman" w:eastAsia="Calibri" w:hAnsi="Times New Roman" w:cs="Times New Roman"/>
          <w:b/>
          <w:sz w:val="28"/>
          <w:szCs w:val="28"/>
          <w:lang w:eastAsia="ru-RU"/>
        </w:rPr>
        <w:t xml:space="preserve"> «</w:t>
      </w:r>
      <w:r w:rsidRPr="000F3483">
        <w:rPr>
          <w:rFonts w:ascii="Times New Roman" w:eastAsia="Calibri" w:hAnsi="Times New Roman" w:cs="Times New Roman"/>
          <w:b/>
          <w:sz w:val="28"/>
          <w:szCs w:val="28"/>
          <w:lang w:eastAsia="ru-RU"/>
        </w:rPr>
        <w:t>О внесении изменений в Правила технической эксплуатации железных дорог Российской Федерации,</w:t>
      </w:r>
      <w:r w:rsidR="00A30AAB" w:rsidRPr="000F3483">
        <w:rPr>
          <w:rFonts w:ascii="Times New Roman" w:eastAsia="Calibri" w:hAnsi="Times New Roman" w:cs="Times New Roman"/>
          <w:b/>
          <w:sz w:val="28"/>
          <w:szCs w:val="28"/>
          <w:lang w:eastAsia="ru-RU"/>
        </w:rPr>
        <w:t xml:space="preserve"> </w:t>
      </w:r>
      <w:r w:rsidRPr="000F3483">
        <w:rPr>
          <w:rFonts w:ascii="Times New Roman" w:eastAsia="Calibri" w:hAnsi="Times New Roman" w:cs="Times New Roman"/>
          <w:b/>
          <w:sz w:val="28"/>
          <w:szCs w:val="28"/>
          <w:lang w:eastAsia="ru-RU"/>
        </w:rPr>
        <w:t xml:space="preserve">утверждённые </w:t>
      </w:r>
      <w:r w:rsidR="00A30AAB" w:rsidRPr="000F3483">
        <w:rPr>
          <w:rFonts w:ascii="Times New Roman" w:eastAsia="Calibri" w:hAnsi="Times New Roman" w:cs="Times New Roman"/>
          <w:b/>
          <w:sz w:val="28"/>
          <w:szCs w:val="28"/>
          <w:lang w:eastAsia="ru-RU"/>
        </w:rPr>
        <w:t>приказом Минтранса РФ от 21.12.2010 г. № 286»</w:t>
      </w:r>
    </w:p>
    <w:p w14:paraId="7593FDF7" w14:textId="4982DDF2" w:rsidR="00A30AAB" w:rsidRPr="000F3483" w:rsidRDefault="00A30AAB" w:rsidP="00A30AAB">
      <w:pPr>
        <w:spacing w:after="0" w:line="240" w:lineRule="auto"/>
        <w:contextualSpacing/>
        <w:jc w:val="center"/>
        <w:rPr>
          <w:rFonts w:ascii="Times New Roman" w:eastAsia="Calibri" w:hAnsi="Times New Roman" w:cs="Times New Roman"/>
          <w:b/>
          <w:sz w:val="28"/>
          <w:szCs w:val="28"/>
          <w:lang w:eastAsia="ru-RU"/>
        </w:rPr>
      </w:pPr>
    </w:p>
    <w:p w14:paraId="6694B07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1. В </w:t>
      </w:r>
      <w:hyperlink r:id="rId89" w:anchor="/document/55170488/entry/121076" w:history="1">
        <w:r w:rsidRPr="000F3483">
          <w:rPr>
            <w:rFonts w:ascii="Times New Roman" w:eastAsia="Calibri" w:hAnsi="Times New Roman" w:cs="Times New Roman"/>
            <w:bCs/>
            <w:sz w:val="28"/>
            <w:szCs w:val="28"/>
          </w:rPr>
          <w:t>абзаце семьдесят пятом пункта 10 раздела II</w:t>
        </w:r>
      </w:hyperlink>
      <w:r w:rsidRPr="000F3483">
        <w:rPr>
          <w:rFonts w:ascii="Times New Roman" w:eastAsia="Calibri" w:hAnsi="Times New Roman" w:cs="Times New Roman"/>
          <w:bCs/>
          <w:sz w:val="28"/>
          <w:szCs w:val="28"/>
        </w:rPr>
        <w:t xml:space="preserve"> Правил технической эксплуатации железных дорог Российской Федерации, утвержденных </w:t>
      </w:r>
      <w:hyperlink r:id="rId90" w:anchor="/document/55170488/entry/0" w:history="1">
        <w:r w:rsidRPr="000F3483">
          <w:rPr>
            <w:rFonts w:ascii="Times New Roman" w:eastAsia="Calibri" w:hAnsi="Times New Roman" w:cs="Times New Roman"/>
            <w:bCs/>
            <w:sz w:val="28"/>
            <w:szCs w:val="28"/>
          </w:rPr>
          <w:t>приказом</w:t>
        </w:r>
      </w:hyperlink>
      <w:r w:rsidRPr="000F3483">
        <w:rPr>
          <w:rFonts w:ascii="Times New Roman" w:eastAsia="Calibri" w:hAnsi="Times New Roman" w:cs="Times New Roman"/>
          <w:bCs/>
          <w:sz w:val="28"/>
          <w:szCs w:val="28"/>
        </w:rPr>
        <w:t xml:space="preserve"> </w:t>
      </w:r>
      <w:proofErr w:type="spellStart"/>
      <w:r w:rsidRPr="000F3483">
        <w:rPr>
          <w:rFonts w:ascii="Times New Roman" w:eastAsia="Calibri" w:hAnsi="Times New Roman" w:cs="Times New Roman"/>
          <w:bCs/>
          <w:sz w:val="28"/>
          <w:szCs w:val="28"/>
        </w:rPr>
        <w:t>Министертва</w:t>
      </w:r>
      <w:proofErr w:type="spellEnd"/>
      <w:r w:rsidRPr="000F3483">
        <w:rPr>
          <w:rFonts w:ascii="Times New Roman" w:eastAsia="Calibri" w:hAnsi="Times New Roman" w:cs="Times New Roman"/>
          <w:bCs/>
          <w:sz w:val="28"/>
          <w:szCs w:val="28"/>
        </w:rPr>
        <w:t xml:space="preserve"> транспорта Российской Федерации от 21 декабря 2010 г. N 286 (далее - Правила), после слов "в транспортном режиме," дополнить словами "тяговый подвижной состав на комбинированном ходу,".</w:t>
      </w:r>
    </w:p>
    <w:p w14:paraId="714355F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 Внести в </w:t>
      </w:r>
      <w:hyperlink r:id="rId91" w:anchor="/document/55170488/entry/10000" w:history="1">
        <w:r w:rsidRPr="000F3483">
          <w:rPr>
            <w:rFonts w:ascii="Times New Roman" w:eastAsia="Calibri" w:hAnsi="Times New Roman" w:cs="Times New Roman"/>
            <w:bCs/>
            <w:sz w:val="28"/>
            <w:szCs w:val="28"/>
          </w:rPr>
          <w:t>Приложение N 1</w:t>
        </w:r>
      </w:hyperlink>
      <w:r w:rsidRPr="000F3483">
        <w:rPr>
          <w:rFonts w:ascii="Times New Roman" w:eastAsia="Calibri" w:hAnsi="Times New Roman" w:cs="Times New Roman"/>
          <w:bCs/>
          <w:sz w:val="28"/>
          <w:szCs w:val="28"/>
        </w:rPr>
        <w:t xml:space="preserve"> к Правилам следующие изменения:</w:t>
      </w:r>
    </w:p>
    <w:p w14:paraId="3F45EB8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2.1. </w:t>
      </w:r>
      <w:hyperlink r:id="rId92" w:anchor="/document/55170488/entry/11811" w:history="1">
        <w:r w:rsidRPr="000F3483">
          <w:rPr>
            <w:rFonts w:ascii="Times New Roman" w:eastAsia="Calibri" w:hAnsi="Times New Roman" w:cs="Times New Roman"/>
            <w:bCs/>
            <w:sz w:val="28"/>
            <w:szCs w:val="28"/>
          </w:rPr>
          <w:t>абзацы одиннадцатый</w:t>
        </w:r>
      </w:hyperlink>
      <w:r w:rsidRPr="000F3483">
        <w:rPr>
          <w:rFonts w:ascii="Times New Roman" w:eastAsia="Calibri" w:hAnsi="Times New Roman" w:cs="Times New Roman"/>
          <w:bCs/>
          <w:sz w:val="28"/>
          <w:szCs w:val="28"/>
        </w:rPr>
        <w:t xml:space="preserve"> и </w:t>
      </w:r>
      <w:hyperlink r:id="rId93" w:anchor="/document/55170488/entry/11812" w:history="1">
        <w:r w:rsidRPr="000F3483">
          <w:rPr>
            <w:rFonts w:ascii="Times New Roman" w:eastAsia="Calibri" w:hAnsi="Times New Roman" w:cs="Times New Roman"/>
            <w:bCs/>
            <w:sz w:val="28"/>
            <w:szCs w:val="28"/>
          </w:rPr>
          <w:t>двенадцатый пункта 8</w:t>
        </w:r>
      </w:hyperlink>
      <w:r w:rsidRPr="000F3483">
        <w:rPr>
          <w:rFonts w:ascii="Times New Roman" w:eastAsia="Calibri" w:hAnsi="Times New Roman" w:cs="Times New Roman"/>
          <w:bCs/>
          <w:sz w:val="28"/>
          <w:szCs w:val="28"/>
        </w:rPr>
        <w:t xml:space="preserve"> изложить в следующей редакции:</w:t>
      </w:r>
    </w:p>
    <w:p w14:paraId="78696B3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"для звеньевого железнодорожного пути при ширине плеча балластной призмы менее 20 см;</w:t>
      </w:r>
    </w:p>
    <w:p w14:paraId="7F4205C6"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lastRenderedPageBreak/>
        <w:t>для бесстыкового железнодорожного пути при ширине плеча балластной призмы менее 25 см и ожидаемом повышении температуры рельса на 15°С и более относительно температуры закрепления рельсовых плетей.";</w:t>
      </w:r>
    </w:p>
    <w:p w14:paraId="22E4682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2.2. </w:t>
      </w:r>
      <w:hyperlink r:id="rId94" w:anchor="/document/55170488/entry/111419" w:history="1">
        <w:r w:rsidRPr="000F3483">
          <w:rPr>
            <w:rFonts w:ascii="Times New Roman" w:eastAsia="Calibri" w:hAnsi="Times New Roman" w:cs="Times New Roman"/>
            <w:bCs/>
            <w:sz w:val="28"/>
            <w:szCs w:val="28"/>
          </w:rPr>
          <w:t>абзац девятнадцатый пункта 14</w:t>
        </w:r>
      </w:hyperlink>
      <w:r w:rsidRPr="000F3483">
        <w:rPr>
          <w:rFonts w:ascii="Times New Roman" w:eastAsia="Calibri" w:hAnsi="Times New Roman" w:cs="Times New Roman"/>
          <w:bCs/>
          <w:sz w:val="28"/>
          <w:szCs w:val="28"/>
        </w:rPr>
        <w:t xml:space="preserve"> изложить в следующей редакции:</w:t>
      </w:r>
    </w:p>
    <w:p w14:paraId="2F7C775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"Взаимное положение остряков и рамных рельсов контролируется шаблоном положения остряка и рамного рельса. Измерение производится в контрольных точках: в острие остряка и на расстоянии 450 мм от него - для стрелок марки 1/22; 350 мм - для стрелок марки 1/18; 200 мм - для обыкновенных и симметричных стрелок марок 1/11 и 1/9; 120 мм - для симметричных стрелок марки 1/6 и перекрестных переводов марки 1/9. При наличии просвета между наклонной гранью шаблона и головкой рамного рельса на стрелочном переводе прекращается движение поездов в направлении от рамного рельса к крестовине.";</w:t>
      </w:r>
    </w:p>
    <w:p w14:paraId="54F9F50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2.3. в </w:t>
      </w:r>
      <w:hyperlink r:id="rId95" w:anchor="/document/55170488/entry/11317" w:history="1">
        <w:r w:rsidRPr="000F3483">
          <w:rPr>
            <w:rFonts w:ascii="Times New Roman" w:eastAsia="Calibri" w:hAnsi="Times New Roman" w:cs="Times New Roman"/>
            <w:bCs/>
            <w:sz w:val="28"/>
            <w:szCs w:val="28"/>
          </w:rPr>
          <w:t>абзаце седьмом пункта 31</w:t>
        </w:r>
      </w:hyperlink>
      <w:r w:rsidRPr="000F3483">
        <w:rPr>
          <w:rFonts w:ascii="Times New Roman" w:eastAsia="Calibri" w:hAnsi="Times New Roman" w:cs="Times New Roman"/>
          <w:bCs/>
          <w:sz w:val="28"/>
          <w:szCs w:val="28"/>
        </w:rPr>
        <w:t xml:space="preserve"> слова "таблице 7" заменить словами "таблице 8";</w:t>
      </w:r>
    </w:p>
    <w:p w14:paraId="143AEE6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2.4. </w:t>
      </w:r>
      <w:hyperlink r:id="rId96" w:anchor="/document/55170488/entry/11324" w:history="1">
        <w:r w:rsidRPr="000F3483">
          <w:rPr>
            <w:rFonts w:ascii="Times New Roman" w:eastAsia="Calibri" w:hAnsi="Times New Roman" w:cs="Times New Roman"/>
            <w:bCs/>
            <w:sz w:val="28"/>
            <w:szCs w:val="28"/>
          </w:rPr>
          <w:t>абзац четвертый пункта 32</w:t>
        </w:r>
      </w:hyperlink>
      <w:r w:rsidRPr="000F3483">
        <w:rPr>
          <w:rFonts w:ascii="Times New Roman" w:eastAsia="Calibri" w:hAnsi="Times New Roman" w:cs="Times New Roman"/>
          <w:bCs/>
          <w:sz w:val="28"/>
          <w:szCs w:val="28"/>
        </w:rPr>
        <w:t xml:space="preserve"> изложить в следующей редакции:</w:t>
      </w:r>
    </w:p>
    <w:p w14:paraId="33D7E65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"Зазор в стыке, находящемся на противоположном от изолирующего стыка конца рельса, должен быть не менее 3 мм, а при низких температурах - не превышать 18 мм при диаметре отверстий в рельсах 36 мм и 20 мм при диаметре отверстий 40 мм.".</w:t>
      </w:r>
    </w:p>
    <w:p w14:paraId="7CAC6F0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 Внести в </w:t>
      </w:r>
      <w:hyperlink r:id="rId97" w:anchor="/document/55170488/entry/50000" w:history="1">
        <w:r w:rsidRPr="000F3483">
          <w:rPr>
            <w:rFonts w:ascii="Times New Roman" w:eastAsia="Calibri" w:hAnsi="Times New Roman" w:cs="Times New Roman"/>
            <w:bCs/>
            <w:sz w:val="28"/>
            <w:szCs w:val="28"/>
          </w:rPr>
          <w:t>приложение N 5</w:t>
        </w:r>
      </w:hyperlink>
      <w:r w:rsidRPr="000F3483">
        <w:rPr>
          <w:rFonts w:ascii="Times New Roman" w:eastAsia="Calibri" w:hAnsi="Times New Roman" w:cs="Times New Roman"/>
          <w:bCs/>
          <w:sz w:val="28"/>
          <w:szCs w:val="28"/>
        </w:rPr>
        <w:t xml:space="preserve"> к Правилам следующие изменения:</w:t>
      </w:r>
    </w:p>
    <w:p w14:paraId="7E2CF83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3.1. </w:t>
      </w:r>
      <w:hyperlink r:id="rId98" w:anchor="/document/55170488/entry/50003" w:history="1">
        <w:r w:rsidRPr="000F3483">
          <w:rPr>
            <w:rFonts w:ascii="Times New Roman" w:eastAsia="Calibri" w:hAnsi="Times New Roman" w:cs="Times New Roman"/>
            <w:bCs/>
            <w:sz w:val="28"/>
            <w:szCs w:val="28"/>
          </w:rPr>
          <w:t>пункт 3</w:t>
        </w:r>
      </w:hyperlink>
      <w:r w:rsidRPr="000F3483">
        <w:rPr>
          <w:rFonts w:ascii="Times New Roman" w:eastAsia="Calibri" w:hAnsi="Times New Roman" w:cs="Times New Roman"/>
          <w:bCs/>
          <w:sz w:val="28"/>
          <w:szCs w:val="28"/>
        </w:rPr>
        <w:t xml:space="preserve"> изложить в следующей редакции:</w:t>
      </w:r>
    </w:p>
    <w:p w14:paraId="1E3B8D0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"Все элементы вагонов по прочности, устойчивости и техническому состоянию должны обеспечивать безопасное и плавное движение поездов. Вновь строящиеся вагоны должны обеспечивать безопасное и плавное движение с конструкционными скоростями перспективных локомотивов, моторвагонных поездов, предназначенных для обслуживания соответствующих категорий поездов.</w:t>
      </w:r>
    </w:p>
    <w:p w14:paraId="6D9E3C2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Допускаемые скорости движения для железнодорожного подвижного состава устанавливаются владельцем инфраструктуры в зависимости от конструкции железнодорожного пути, типов и моделей железнодорожного подвижного состава.</w:t>
      </w:r>
    </w:p>
    <w:p w14:paraId="6A76929C"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Вагоны, не имеющие переходных площадок, должны иметь специальные подножки и поручни.";</w:t>
      </w:r>
    </w:p>
    <w:p w14:paraId="61E360F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3.2. </w:t>
      </w:r>
      <w:hyperlink r:id="rId99" w:anchor="/document/55170488/entry/50005" w:history="1">
        <w:r w:rsidRPr="000F3483">
          <w:rPr>
            <w:rFonts w:ascii="Times New Roman" w:eastAsia="Calibri" w:hAnsi="Times New Roman" w:cs="Times New Roman"/>
            <w:bCs/>
            <w:sz w:val="28"/>
            <w:szCs w:val="28"/>
          </w:rPr>
          <w:t>пункт 5</w:t>
        </w:r>
      </w:hyperlink>
      <w:r w:rsidRPr="000F3483">
        <w:rPr>
          <w:rFonts w:ascii="Times New Roman" w:eastAsia="Calibri" w:hAnsi="Times New Roman" w:cs="Times New Roman"/>
          <w:bCs/>
          <w:sz w:val="28"/>
          <w:szCs w:val="28"/>
        </w:rPr>
        <w:t xml:space="preserve"> дополнить </w:t>
      </w:r>
      <w:hyperlink r:id="rId100" w:anchor="/document/55170488/entry/15053" w:history="1">
        <w:r w:rsidRPr="000F3483">
          <w:rPr>
            <w:rFonts w:ascii="Times New Roman" w:eastAsia="Calibri" w:hAnsi="Times New Roman" w:cs="Times New Roman"/>
            <w:bCs/>
            <w:sz w:val="28"/>
            <w:szCs w:val="28"/>
          </w:rPr>
          <w:t>абзацем</w:t>
        </w:r>
      </w:hyperlink>
      <w:r w:rsidRPr="000F3483">
        <w:rPr>
          <w:rFonts w:ascii="Times New Roman" w:eastAsia="Calibri" w:hAnsi="Times New Roman" w:cs="Times New Roman"/>
          <w:bCs/>
          <w:sz w:val="28"/>
          <w:szCs w:val="28"/>
        </w:rPr>
        <w:t xml:space="preserve"> следующего содержания:</w:t>
      </w:r>
    </w:p>
    <w:p w14:paraId="6B0C761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"Железнодорожные кузова могут устанавливаться и закрепляться на грузовом вагоне предусмотренными конструкторской документацией деталями и узлами, а также с помощью сварных соединений.";</w:t>
      </w:r>
    </w:p>
    <w:p w14:paraId="581C3D2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3.3. </w:t>
      </w:r>
      <w:hyperlink r:id="rId101" w:anchor="/document/55170488/entry/50006" w:history="1">
        <w:r w:rsidRPr="000F3483">
          <w:rPr>
            <w:rFonts w:ascii="Times New Roman" w:eastAsia="Calibri" w:hAnsi="Times New Roman" w:cs="Times New Roman"/>
            <w:bCs/>
            <w:sz w:val="28"/>
            <w:szCs w:val="28"/>
          </w:rPr>
          <w:t>пункт 6</w:t>
        </w:r>
      </w:hyperlink>
      <w:r w:rsidRPr="000F3483">
        <w:rPr>
          <w:rFonts w:ascii="Times New Roman" w:eastAsia="Calibri" w:hAnsi="Times New Roman" w:cs="Times New Roman"/>
          <w:bCs/>
          <w:sz w:val="28"/>
          <w:szCs w:val="28"/>
        </w:rPr>
        <w:t xml:space="preserve"> дополнить </w:t>
      </w:r>
      <w:hyperlink r:id="rId102" w:anchor="/document/55170488/entry/15612" w:history="1">
        <w:r w:rsidRPr="000F3483">
          <w:rPr>
            <w:rFonts w:ascii="Times New Roman" w:eastAsia="Calibri" w:hAnsi="Times New Roman" w:cs="Times New Roman"/>
            <w:bCs/>
            <w:sz w:val="28"/>
            <w:szCs w:val="28"/>
          </w:rPr>
          <w:t>абзацем</w:t>
        </w:r>
      </w:hyperlink>
      <w:r w:rsidRPr="000F3483">
        <w:rPr>
          <w:rFonts w:ascii="Times New Roman" w:eastAsia="Calibri" w:hAnsi="Times New Roman" w:cs="Times New Roman"/>
          <w:bCs/>
          <w:sz w:val="28"/>
          <w:szCs w:val="28"/>
        </w:rPr>
        <w:t xml:space="preserve"> следующего содержания:</w:t>
      </w:r>
    </w:p>
    <w:p w14:paraId="4E63F74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"Порядок проследования опытных образцов подвижного состава к месту проведения испытаний и обратно устанавливается владельцем инфраструктуры.";</w:t>
      </w:r>
    </w:p>
    <w:p w14:paraId="6C1282BC"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3.4. после </w:t>
      </w:r>
      <w:hyperlink r:id="rId103" w:anchor="/document/55170488/entry/15712" w:history="1">
        <w:r w:rsidRPr="000F3483">
          <w:rPr>
            <w:rFonts w:ascii="Times New Roman" w:eastAsia="Calibri" w:hAnsi="Times New Roman" w:cs="Times New Roman"/>
            <w:bCs/>
            <w:sz w:val="28"/>
            <w:szCs w:val="28"/>
          </w:rPr>
          <w:t>абзаца двенадцатого пункта 7</w:t>
        </w:r>
      </w:hyperlink>
      <w:r w:rsidRPr="000F3483">
        <w:rPr>
          <w:rFonts w:ascii="Times New Roman" w:eastAsia="Calibri" w:hAnsi="Times New Roman" w:cs="Times New Roman"/>
          <w:bCs/>
          <w:sz w:val="28"/>
          <w:szCs w:val="28"/>
        </w:rPr>
        <w:t xml:space="preserve"> дополнить </w:t>
      </w:r>
      <w:hyperlink r:id="rId104" w:anchor="/document/55170488/entry/15713" w:history="1">
        <w:r w:rsidRPr="000F3483">
          <w:rPr>
            <w:rFonts w:ascii="Times New Roman" w:eastAsia="Calibri" w:hAnsi="Times New Roman" w:cs="Times New Roman"/>
            <w:bCs/>
            <w:sz w:val="28"/>
            <w:szCs w:val="28"/>
          </w:rPr>
          <w:t>абзацами</w:t>
        </w:r>
      </w:hyperlink>
      <w:r w:rsidRPr="000F3483">
        <w:rPr>
          <w:rFonts w:ascii="Times New Roman" w:eastAsia="Calibri" w:hAnsi="Times New Roman" w:cs="Times New Roman"/>
          <w:bCs/>
          <w:sz w:val="28"/>
          <w:szCs w:val="28"/>
        </w:rPr>
        <w:t xml:space="preserve"> следующего содержания:</w:t>
      </w:r>
    </w:p>
    <w:p w14:paraId="1D2E509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 раму вагона, предназначенного для установки железнодорожных кузовов, наносится масса тары грузового вагона с массой железнодорожного кузова.</w:t>
      </w:r>
    </w:p>
    <w:p w14:paraId="14D7B403"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Каждый железнодорожный кузов должен иметь следующие отличительные знаки и надписи:</w:t>
      </w:r>
    </w:p>
    <w:p w14:paraId="32219F2C"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наименование (товарный знак) изготовителя;</w:t>
      </w:r>
    </w:p>
    <w:p w14:paraId="4EE42AC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дату выпуска;</w:t>
      </w:r>
    </w:p>
    <w:p w14:paraId="224A25A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идентификационный номер вагона;</w:t>
      </w:r>
    </w:p>
    <w:p w14:paraId="1193603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грузоподъемность вагона;</w:t>
      </w:r>
    </w:p>
    <w:p w14:paraId="5DDE208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lastRenderedPageBreak/>
        <w:t>массу тары вагона с учетом массы железнодорожного кузова.";</w:t>
      </w:r>
    </w:p>
    <w:p w14:paraId="2D939884"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3.5. </w:t>
      </w:r>
      <w:hyperlink r:id="rId105" w:anchor="/document/55170488/entry/50010" w:history="1">
        <w:r w:rsidRPr="000F3483">
          <w:rPr>
            <w:rFonts w:ascii="Times New Roman" w:eastAsia="Calibri" w:hAnsi="Times New Roman" w:cs="Times New Roman"/>
            <w:bCs/>
            <w:sz w:val="28"/>
            <w:szCs w:val="28"/>
          </w:rPr>
          <w:t>абзац первый пункта 10</w:t>
        </w:r>
      </w:hyperlink>
      <w:r w:rsidRPr="000F3483">
        <w:rPr>
          <w:rFonts w:ascii="Times New Roman" w:eastAsia="Calibri" w:hAnsi="Times New Roman" w:cs="Times New Roman"/>
          <w:bCs/>
          <w:sz w:val="28"/>
          <w:szCs w:val="28"/>
        </w:rPr>
        <w:t xml:space="preserve"> изложить в следующей редакции:</w:t>
      </w:r>
    </w:p>
    <w:p w14:paraId="124ECAE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"Железнодорожный подвижной состав оборудуется устройством, обеспечивающим автоматическую идентификацию бортового номера. Допускается эксплуатация грузовых вагонов без устройств, обеспечивающих автоматическую идентификацию бортового номера. Решение об оборудовании подвижного состава принимается его владельцем.";</w:t>
      </w:r>
    </w:p>
    <w:p w14:paraId="73CA0C2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3.6. </w:t>
      </w:r>
      <w:hyperlink r:id="rId106" w:anchor="/document/55170488/entry/50013" w:history="1">
        <w:r w:rsidRPr="000F3483">
          <w:rPr>
            <w:rFonts w:ascii="Times New Roman" w:eastAsia="Calibri" w:hAnsi="Times New Roman" w:cs="Times New Roman"/>
            <w:bCs/>
            <w:sz w:val="28"/>
            <w:szCs w:val="28"/>
          </w:rPr>
          <w:t>пункт 13</w:t>
        </w:r>
      </w:hyperlink>
      <w:r w:rsidRPr="000F3483">
        <w:rPr>
          <w:rFonts w:ascii="Times New Roman" w:eastAsia="Calibri" w:hAnsi="Times New Roman" w:cs="Times New Roman"/>
          <w:bCs/>
          <w:sz w:val="28"/>
          <w:szCs w:val="28"/>
        </w:rPr>
        <w:t xml:space="preserve"> изложить в следующей редакции:</w:t>
      </w:r>
    </w:p>
    <w:p w14:paraId="29411C05"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"Расстояние между внутренними гранями колес у ненагруженной колесной пары должно составлять 1440 мм с учетом следующих допусков:</w:t>
      </w:r>
    </w:p>
    <w:p w14:paraId="41DCBC5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у локомотивов и вагонов, а также специального самоходного подвижного состава, обращающихся в поездах со скоростью свыше 120 км/ч до 140 км/ч, отклонения допускаются в сторону увеличения не более 3 мм и в сторону уменьшения не более 1 мм, при скоростях до 120 км/ч отклонения допускаются в сторону увеличения и уменьшения не более 3 мм;</w:t>
      </w:r>
    </w:p>
    <w:p w14:paraId="4C331FB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у железнодорожного подвижного состава, не имеющего выхода на железнодорожные пути общего пользования, отклонения допускаются в сторону увеличения и уменьшения не более 3 мм.";</w:t>
      </w:r>
    </w:p>
    <w:p w14:paraId="60557B56"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3.7. </w:t>
      </w:r>
      <w:hyperlink r:id="rId107" w:anchor="/document/55170488/entry/50014" w:history="1">
        <w:r w:rsidRPr="000F3483">
          <w:rPr>
            <w:rFonts w:ascii="Times New Roman" w:eastAsia="Calibri" w:hAnsi="Times New Roman" w:cs="Times New Roman"/>
            <w:bCs/>
            <w:sz w:val="28"/>
            <w:szCs w:val="28"/>
          </w:rPr>
          <w:t>пункт 14</w:t>
        </w:r>
      </w:hyperlink>
      <w:r w:rsidRPr="000F3483">
        <w:rPr>
          <w:rFonts w:ascii="Times New Roman" w:eastAsia="Calibri" w:hAnsi="Times New Roman" w:cs="Times New Roman"/>
          <w:bCs/>
          <w:sz w:val="28"/>
          <w:szCs w:val="28"/>
        </w:rPr>
        <w:t xml:space="preserve"> изложить в следующей редакции:</w:t>
      </w:r>
    </w:p>
    <w:p w14:paraId="4A697EB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 допускается выпускать в эксплуатацию и к следованию в поездах железнодорожный подвижной состав с трещиной в любой части оси колесной пары или трещиной в ободе, диске и (или) ступице колеса, с трещиной или отколом гребня колеса, остроконечного наката, а также при следующих неисправностях колесных пар, нарушающих нормальное взаимодействие пути и подвижного состава и угрожающих безопасности движения:</w:t>
      </w:r>
    </w:p>
    <w:p w14:paraId="4C2FF31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скоростях движения свыше 120 км/ч до 140 км/ч:</w:t>
      </w:r>
    </w:p>
    <w:p w14:paraId="668DE923"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прокат по кругу катания у локомотивов, моторвагонного железнодорожного подвижного состава, пассажирских вагонов более 5 мм;</w:t>
      </w:r>
    </w:p>
    <w:p w14:paraId="6D35C27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толщина гребня более 33 мм или менее 28 мм у локомотивов при измерении на расстоянии 20 мм от вершины гребня при высоте гребня 30 мм, а у железнодорожного подвижного состава с высотой гребня 28 мм - при измерении на расстоянии 18 мм от вершины гребня;</w:t>
      </w:r>
    </w:p>
    <w:p w14:paraId="427379B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proofErr w:type="spellStart"/>
      <w:r w:rsidRPr="000F3483">
        <w:rPr>
          <w:rFonts w:ascii="Times New Roman" w:eastAsia="Calibri" w:hAnsi="Times New Roman" w:cs="Times New Roman"/>
          <w:bCs/>
          <w:sz w:val="28"/>
          <w:szCs w:val="28"/>
        </w:rPr>
        <w:t>выщербины</w:t>
      </w:r>
      <w:proofErr w:type="spellEnd"/>
      <w:r w:rsidRPr="000F3483">
        <w:rPr>
          <w:rFonts w:ascii="Times New Roman" w:eastAsia="Calibri" w:hAnsi="Times New Roman" w:cs="Times New Roman"/>
          <w:bCs/>
          <w:sz w:val="28"/>
          <w:szCs w:val="28"/>
        </w:rPr>
        <w:t xml:space="preserve"> на круге катания колеса глубиной более 10 мм или длиной более 50 мм у грузовых вагонов и более 25 мм у пассажирских вагонов, трещина в </w:t>
      </w:r>
      <w:proofErr w:type="spellStart"/>
      <w:r w:rsidRPr="000F3483">
        <w:rPr>
          <w:rFonts w:ascii="Times New Roman" w:eastAsia="Calibri" w:hAnsi="Times New Roman" w:cs="Times New Roman"/>
          <w:bCs/>
          <w:sz w:val="28"/>
          <w:szCs w:val="28"/>
        </w:rPr>
        <w:t>выщербине</w:t>
      </w:r>
      <w:proofErr w:type="spellEnd"/>
      <w:r w:rsidRPr="000F3483">
        <w:rPr>
          <w:rFonts w:ascii="Times New Roman" w:eastAsia="Calibri" w:hAnsi="Times New Roman" w:cs="Times New Roman"/>
          <w:bCs/>
          <w:sz w:val="28"/>
          <w:szCs w:val="28"/>
        </w:rPr>
        <w:t xml:space="preserve"> или расслоение, идущее вглубь металла. Допускается эксплуатация колесной пары с </w:t>
      </w:r>
      <w:proofErr w:type="spellStart"/>
      <w:r w:rsidRPr="000F3483">
        <w:rPr>
          <w:rFonts w:ascii="Times New Roman" w:eastAsia="Calibri" w:hAnsi="Times New Roman" w:cs="Times New Roman"/>
          <w:bCs/>
          <w:sz w:val="28"/>
          <w:szCs w:val="28"/>
        </w:rPr>
        <w:t>выщербиной</w:t>
      </w:r>
      <w:proofErr w:type="spellEnd"/>
      <w:r w:rsidRPr="000F3483">
        <w:rPr>
          <w:rFonts w:ascii="Times New Roman" w:eastAsia="Calibri" w:hAnsi="Times New Roman" w:cs="Times New Roman"/>
          <w:bCs/>
          <w:sz w:val="28"/>
          <w:szCs w:val="28"/>
        </w:rPr>
        <w:t xml:space="preserve"> глубиной до 1 мм при отсутствии расслоения металла независимо от их длины;</w:t>
      </w:r>
    </w:p>
    <w:p w14:paraId="63118426"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proofErr w:type="spellStart"/>
      <w:r w:rsidRPr="000F3483">
        <w:rPr>
          <w:rFonts w:ascii="Times New Roman" w:eastAsia="Calibri" w:hAnsi="Times New Roman" w:cs="Times New Roman"/>
          <w:bCs/>
          <w:sz w:val="28"/>
          <w:szCs w:val="28"/>
        </w:rPr>
        <w:t>выщербина</w:t>
      </w:r>
      <w:proofErr w:type="spellEnd"/>
      <w:r w:rsidRPr="000F3483">
        <w:rPr>
          <w:rFonts w:ascii="Times New Roman" w:eastAsia="Calibri" w:hAnsi="Times New Roman" w:cs="Times New Roman"/>
          <w:bCs/>
          <w:sz w:val="28"/>
          <w:szCs w:val="28"/>
        </w:rPr>
        <w:t>, раковина или вмятина на круге катания колесных пар глубиной более 3 мм и длиной у локомотивов и моторного вагона подвижного состава более 10 мм, а у прицепного вагона более 25 мм;</w:t>
      </w:r>
    </w:p>
    <w:p w14:paraId="32078CC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скоростях движения до 120 км/ч:</w:t>
      </w:r>
    </w:p>
    <w:p w14:paraId="66AFB7F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прокат по кругу катания у локомотивов, а также у моторвагонного железнодорожного подвижного состава и пассажирских вагонов в поездах дальнего сообщения - более 7 мм, у моторвагонного железнодорожного и специального самоходного подвижного состава и пассажирских вагонов в поездах местного и пригородного сообщений - более 8 мм, у вагонов рефрижераторного парка и грузовых </w:t>
      </w:r>
      <w:r w:rsidRPr="000F3483">
        <w:rPr>
          <w:rFonts w:ascii="Times New Roman" w:eastAsia="Calibri" w:hAnsi="Times New Roman" w:cs="Times New Roman"/>
          <w:bCs/>
          <w:sz w:val="28"/>
          <w:szCs w:val="28"/>
        </w:rPr>
        <w:lastRenderedPageBreak/>
        <w:t>вагонов, а также у железнодорожного подвижного состава на железнодорожных путях необщего пользования - более 9 мм;</w:t>
      </w:r>
    </w:p>
    <w:p w14:paraId="7E31F94A"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неравномерный прокат по кругу катания (при обнаружении) у грузовых вагонов более 2 мм. Неравномерный прокат определяется разностью измерений в сечениях максимального износа и с каждой стороны от этого сечения на расстоянии до 500 мм по окружности;</w:t>
      </w:r>
    </w:p>
    <w:p w14:paraId="5E35754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толщина гребня более 33 мм или менее 24 мм у грузовых вагонов при измерении на расстоянии 18 мм от вершины гребня, толщина гребня более 33 мм или менее 25 мм у локомотивов при измерении на расстоянии 20 мм от вершины гребня при высоте гребня 30 мм, а у иного железнодорожного подвижного состава с высотой гребня 28 мм - при измерении на расстоянии 18 мм от вершины гребня, у железнодорожного подвижного состава на железнодорожных путях необщего пользования (горнорудных предприятий) - менее 22 мм;</w:t>
      </w:r>
    </w:p>
    <w:p w14:paraId="43E2210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вертикальный подрез гребня высотой более 18 мм, измеряемый специальным шаблоном;</w:t>
      </w:r>
    </w:p>
    <w:p w14:paraId="551AE941"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ползун (выбоина) на круге катания колеса у локомотивов, моторвагонного железнодорожного и специального подвижного состава, у тендеров паровозов, а также у грузовых вагонов более 1 мм; грузовых вагонов с кассетными подшипниками более 2 мм, а у тендеров с подшипниками скольжения более 2 мм;</w:t>
      </w:r>
    </w:p>
    <w:p w14:paraId="04735449"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любых скоростях движения:</w:t>
      </w:r>
    </w:p>
    <w:p w14:paraId="577516B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забоины, вмятины, </w:t>
      </w:r>
      <w:proofErr w:type="spellStart"/>
      <w:r w:rsidRPr="000F3483">
        <w:rPr>
          <w:rFonts w:ascii="Times New Roman" w:eastAsia="Calibri" w:hAnsi="Times New Roman" w:cs="Times New Roman"/>
          <w:bCs/>
          <w:sz w:val="28"/>
          <w:szCs w:val="28"/>
        </w:rPr>
        <w:t>протертость</w:t>
      </w:r>
      <w:proofErr w:type="spellEnd"/>
      <w:r w:rsidRPr="000F3483">
        <w:rPr>
          <w:rFonts w:ascii="Times New Roman" w:eastAsia="Calibri" w:hAnsi="Times New Roman" w:cs="Times New Roman"/>
          <w:bCs/>
          <w:sz w:val="28"/>
          <w:szCs w:val="28"/>
        </w:rPr>
        <w:t xml:space="preserve"> средней части оси глубиной более 2,5 мм (5 мм по диаметру);</w:t>
      </w:r>
    </w:p>
    <w:p w14:paraId="41F4312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следы контакта с электродом или электросварочным проводом в любой части оси колесной пары;</w:t>
      </w:r>
    </w:p>
    <w:p w14:paraId="500FAA5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сдвиг или ослабление ступицы колеса на </w:t>
      </w:r>
      <w:proofErr w:type="spellStart"/>
      <w:r w:rsidRPr="000F3483">
        <w:rPr>
          <w:rFonts w:ascii="Times New Roman" w:eastAsia="Calibri" w:hAnsi="Times New Roman" w:cs="Times New Roman"/>
          <w:bCs/>
          <w:sz w:val="28"/>
          <w:szCs w:val="28"/>
        </w:rPr>
        <w:t>подступичной</w:t>
      </w:r>
      <w:proofErr w:type="spellEnd"/>
      <w:r w:rsidRPr="000F3483">
        <w:rPr>
          <w:rFonts w:ascii="Times New Roman" w:eastAsia="Calibri" w:hAnsi="Times New Roman" w:cs="Times New Roman"/>
          <w:bCs/>
          <w:sz w:val="28"/>
          <w:szCs w:val="28"/>
        </w:rPr>
        <w:t xml:space="preserve"> части оси;</w:t>
      </w:r>
    </w:p>
    <w:p w14:paraId="0406DCB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кольцевые выработки на круге катания колеса глубиной у основания гребня более 1 мм или кольцевые выработки - на средних участках поверхности круга катания колеса более 1 мм, кольцевые выработки на фаске с внешней стороны колесной пары - более 2 мм или шириной более 15 мм.</w:t>
      </w:r>
    </w:p>
    <w:p w14:paraId="164F38A5"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местное уширение обода колеса (раздавливание) более 5 мм;</w:t>
      </w:r>
    </w:p>
    <w:p w14:paraId="783CE0B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поверхностный откол наружной грани обода колеса глубиной (по радиусу колеса) более 10 мм, наличие трещины, распространяющейся в глубь металла, а также если ширина оставшейся части обода в месте откола менее 120 мм;</w:t>
      </w:r>
    </w:p>
    <w:p w14:paraId="5284BC7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повреждение на круге катания колеса, вызванное смещением металла у колесных пар: пассажирских вагонов высотой более 0,5 мм; грузовых вагонов с буксовыми подшипниками высотой более 1 мм; грузовых вагонов с подшипниками кассетного типа с адаптером высотой 2 мм и более.</w:t>
      </w:r>
    </w:p>
    <w:p w14:paraId="493F1D3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толщина обода колеса по кругу катания у грузовых вагонов менее 22 мм, у пассажирских вагонов менее 30 мм, в том числе у пассажирских вагонов местного и пригородного сообщения;</w:t>
      </w:r>
    </w:p>
    <w:p w14:paraId="1551783E"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неисправности буксового узла колесной пары, включая:</w:t>
      </w:r>
    </w:p>
    <w:p w14:paraId="717E9625"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ослабление болтового крепления смотровой или крепительной крышек буксы;</w:t>
      </w:r>
    </w:p>
    <w:p w14:paraId="20530F6A"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трещины, вмятины, выпуклости и </w:t>
      </w:r>
      <w:proofErr w:type="spellStart"/>
      <w:r w:rsidRPr="000F3483">
        <w:rPr>
          <w:rFonts w:ascii="Times New Roman" w:eastAsia="Calibri" w:hAnsi="Times New Roman" w:cs="Times New Roman"/>
          <w:bCs/>
          <w:sz w:val="28"/>
          <w:szCs w:val="28"/>
        </w:rPr>
        <w:t>протертости</w:t>
      </w:r>
      <w:proofErr w:type="spellEnd"/>
      <w:r w:rsidRPr="000F3483">
        <w:rPr>
          <w:rFonts w:ascii="Times New Roman" w:eastAsia="Calibri" w:hAnsi="Times New Roman" w:cs="Times New Roman"/>
          <w:bCs/>
          <w:sz w:val="28"/>
          <w:szCs w:val="28"/>
        </w:rPr>
        <w:t xml:space="preserve"> смотровой крышки или крепительной буксы;</w:t>
      </w:r>
    </w:p>
    <w:p w14:paraId="2D8326A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сдвиг корпуса буксы;</w:t>
      </w:r>
    </w:p>
    <w:p w14:paraId="1B6ECA0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разрушение или трещины корпуса буксы;</w:t>
      </w:r>
    </w:p>
    <w:p w14:paraId="04487371"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lastRenderedPageBreak/>
        <w:t>выброс смазки на диск и обод колеса;</w:t>
      </w:r>
    </w:p>
    <w:p w14:paraId="6A8158D1"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нагрев корпуса буксы более 60°С без учета температуры окружающей среды;</w:t>
      </w:r>
    </w:p>
    <w:p w14:paraId="7F392E8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неисправности колесной пары с подшипниками кассетного типа, включая:</w:t>
      </w:r>
    </w:p>
    <w:p w14:paraId="4FBBD54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сдвиг подшипника на шейке оси колесной пары;</w:t>
      </w:r>
    </w:p>
    <w:p w14:paraId="73F0E62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обрыв болтов торцевого крепления подшипников на оси;</w:t>
      </w:r>
    </w:p>
    <w:p w14:paraId="7BBAEB5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повреждение уплотнения;</w:t>
      </w:r>
    </w:p>
    <w:p w14:paraId="4CE456C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нагрев корпуса подшипника кассетного типа или адаптера более 80°С без учета температуры окружающего воздуха.</w:t>
      </w:r>
    </w:p>
    <w:p w14:paraId="6EE20434"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обнаружении в пути следования у вагона, кроме моторного вагона моторвагонного железнодорожного подвижного состава или тендера с роликовыми буксовыми подшипниками, ползуна (выбоины) глубиной более 1 мм, но не более 2 мм разрешается довести такой вагон (тендер) без отцепки от поезда (пассажирский со скоростью не свыше 100 км/ч, грузовой - не свыше 70 км/ч) до ближайшего пункта технического обслуживания, имеющего средства для замены колесных пар.</w:t>
      </w:r>
    </w:p>
    <w:p w14:paraId="6FC83F04"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величине ползуна у вагонов, кроме моторного вагона моторвагонного железнодорожного подвижного состава, от 2 до 6 мм, у локомотива и моторного вагона моторвагонного железнодорожного подвижного состава, а также специального самоходного подвижного состава от 1 до 2 мм допускается следование поезда до ближайшей железнодорожной станции со скоростью 15 км/ч, а при величине ползуна, соответственно, свыше 6 до 12 мм и свыше 2 до 4 мм - со скоростью 10 км/ч, где колесная пара должна быть заменена. При ползуне свыше 12 мм у вагона и тендера, свыше 4 мм у локомотива, моторного вагона моторвагонного железнодорожного подвижного состава и специального самоходного подвижного состава разрешается следование со скоростью 10 км/ч при условии вывешивания или исключения возможности вращения колесной пары. Локомотив, специальный самоходный подвижной состав при этом должен быть отцеплен от поезда, тормозные цилиндры и тяговый электродвигатель (группа электродвигателей), осевой редуктор поврежденной колесной пары отключены.</w:t>
      </w:r>
    </w:p>
    <w:p w14:paraId="70266DAB"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Наличие выделения смазки независимо от ее количества и внешнего вида не является признаком неисправности для колесной пары с подшипниками кассетного типа с адаптером.";</w:t>
      </w:r>
    </w:p>
    <w:p w14:paraId="0D4A24A6"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3.8. после </w:t>
      </w:r>
      <w:hyperlink r:id="rId108" w:anchor="/document/55170488/entry/15308" w:history="1">
        <w:r w:rsidRPr="000F3483">
          <w:rPr>
            <w:rFonts w:ascii="Times New Roman" w:eastAsia="Calibri" w:hAnsi="Times New Roman" w:cs="Times New Roman"/>
            <w:bCs/>
            <w:sz w:val="28"/>
            <w:szCs w:val="28"/>
          </w:rPr>
          <w:t>абзаца восьмого пункта 30</w:t>
        </w:r>
      </w:hyperlink>
      <w:r w:rsidRPr="000F3483">
        <w:rPr>
          <w:rFonts w:ascii="Times New Roman" w:eastAsia="Calibri" w:hAnsi="Times New Roman" w:cs="Times New Roman"/>
          <w:bCs/>
          <w:sz w:val="28"/>
          <w:szCs w:val="28"/>
        </w:rPr>
        <w:t xml:space="preserve"> дополнить </w:t>
      </w:r>
      <w:hyperlink r:id="rId109" w:anchor="/document/55170488/entry/15309" w:history="1">
        <w:r w:rsidRPr="000F3483">
          <w:rPr>
            <w:rFonts w:ascii="Times New Roman" w:eastAsia="Calibri" w:hAnsi="Times New Roman" w:cs="Times New Roman"/>
            <w:bCs/>
            <w:sz w:val="28"/>
            <w:szCs w:val="28"/>
          </w:rPr>
          <w:t>абзацами</w:t>
        </w:r>
      </w:hyperlink>
      <w:r w:rsidRPr="000F3483">
        <w:rPr>
          <w:rFonts w:ascii="Times New Roman" w:eastAsia="Calibri" w:hAnsi="Times New Roman" w:cs="Times New Roman"/>
          <w:bCs/>
          <w:sz w:val="28"/>
          <w:szCs w:val="28"/>
        </w:rPr>
        <w:t xml:space="preserve"> следующего содержания:</w:t>
      </w:r>
    </w:p>
    <w:p w14:paraId="706C9A97"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"После выгрузки груза грузовые вагоны должны быть очищены внутри и снаружи от остатков груза способами, допускаемыми руководством по эксплуатации грузовых вагонов. При этом должна быть обеспечена защита буксовых узлов, тормозного оборудования, рукавов, воздушной магистрали, элементов тележки и других элементов конструкции от попадания в них влаги, остатков груза и грязи.</w:t>
      </w:r>
    </w:p>
    <w:p w14:paraId="11738C1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При погрузке грузовых вагонов не допускается попадание груза на буксовые узлы или подшипники колесных пар и элементы тележек или тормозное оборудование грузовых вагонов.</w:t>
      </w:r>
    </w:p>
    <w:p w14:paraId="18D2244D"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 допускается при погрузочно-разгрузочных работах температурное воздействие на элементы грузовых вагонов, превышающее значения, определенные руководством по эксплуатации вагона.</w:t>
      </w:r>
    </w:p>
    <w:p w14:paraId="50C75E8F"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lastRenderedPageBreak/>
        <w:t>Не допускается открывать и закрывать двери, погрузочные и разгрузочные крышки люков, борта вагонов с применением тракторов, погрузчиков, лебедок, кранов и другой техники, не предназначенной для выполнения данных работ.</w:t>
      </w:r>
    </w:p>
    <w:p w14:paraId="0B8383D2"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Не допускается устранение сдвига и восстановление сыпучести грузов в вагонах способами и устройствами, не предназначенными для этих целей.";</w:t>
      </w:r>
    </w:p>
    <w:p w14:paraId="4F64CA0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4. Внести в </w:t>
      </w:r>
      <w:hyperlink r:id="rId110" w:anchor="/document/55170488/entry/60000" w:history="1">
        <w:r w:rsidRPr="000F3483">
          <w:rPr>
            <w:rFonts w:ascii="Times New Roman" w:eastAsia="Calibri" w:hAnsi="Times New Roman" w:cs="Times New Roman"/>
            <w:bCs/>
            <w:sz w:val="28"/>
            <w:szCs w:val="28"/>
          </w:rPr>
          <w:t>приложение N 6</w:t>
        </w:r>
      </w:hyperlink>
      <w:r w:rsidRPr="000F3483">
        <w:rPr>
          <w:rFonts w:ascii="Times New Roman" w:eastAsia="Calibri" w:hAnsi="Times New Roman" w:cs="Times New Roman"/>
          <w:bCs/>
          <w:sz w:val="28"/>
          <w:szCs w:val="28"/>
        </w:rPr>
        <w:t xml:space="preserve"> к Правилам следующие изменения:</w:t>
      </w:r>
    </w:p>
    <w:p w14:paraId="68A77E54"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4.1. после </w:t>
      </w:r>
      <w:hyperlink r:id="rId111" w:anchor="/document/55170488/entry/163812" w:history="1">
        <w:r w:rsidRPr="000F3483">
          <w:rPr>
            <w:rFonts w:ascii="Times New Roman" w:eastAsia="Calibri" w:hAnsi="Times New Roman" w:cs="Times New Roman"/>
            <w:bCs/>
            <w:sz w:val="28"/>
            <w:szCs w:val="28"/>
          </w:rPr>
          <w:t>абзаца двенадцатого пункта 38</w:t>
        </w:r>
      </w:hyperlink>
      <w:r w:rsidRPr="000F3483">
        <w:rPr>
          <w:rFonts w:ascii="Times New Roman" w:eastAsia="Calibri" w:hAnsi="Times New Roman" w:cs="Times New Roman"/>
          <w:bCs/>
          <w:sz w:val="28"/>
          <w:szCs w:val="28"/>
        </w:rPr>
        <w:t xml:space="preserve"> добавить </w:t>
      </w:r>
      <w:hyperlink r:id="rId112" w:anchor="/document/55170488/entry/163813" w:history="1">
        <w:r w:rsidRPr="000F3483">
          <w:rPr>
            <w:rFonts w:ascii="Times New Roman" w:eastAsia="Calibri" w:hAnsi="Times New Roman" w:cs="Times New Roman"/>
            <w:bCs/>
            <w:sz w:val="28"/>
            <w:szCs w:val="28"/>
          </w:rPr>
          <w:t>абзац</w:t>
        </w:r>
      </w:hyperlink>
      <w:r w:rsidRPr="000F3483">
        <w:rPr>
          <w:rFonts w:ascii="Times New Roman" w:eastAsia="Calibri" w:hAnsi="Times New Roman" w:cs="Times New Roman"/>
          <w:bCs/>
          <w:sz w:val="28"/>
          <w:szCs w:val="28"/>
        </w:rPr>
        <w:t xml:space="preserve"> следующего содержания:</w:t>
      </w:r>
    </w:p>
    <w:p w14:paraId="7CA64C28"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"грузовые вагоны с остатками груза на тормозном оборудовании, </w:t>
      </w:r>
      <w:proofErr w:type="spellStart"/>
      <w:r w:rsidRPr="000F3483">
        <w:rPr>
          <w:rFonts w:ascii="Times New Roman" w:eastAsia="Calibri" w:hAnsi="Times New Roman" w:cs="Times New Roman"/>
          <w:bCs/>
          <w:sz w:val="28"/>
          <w:szCs w:val="28"/>
        </w:rPr>
        <w:t>автосцепном</w:t>
      </w:r>
      <w:proofErr w:type="spellEnd"/>
      <w:r w:rsidRPr="000F3483">
        <w:rPr>
          <w:rFonts w:ascii="Times New Roman" w:eastAsia="Calibri" w:hAnsi="Times New Roman" w:cs="Times New Roman"/>
          <w:bCs/>
          <w:sz w:val="28"/>
          <w:szCs w:val="28"/>
        </w:rPr>
        <w:t xml:space="preserve"> оборудовании колесных парах и элементах тележек вагона.".</w:t>
      </w:r>
    </w:p>
    <w:p w14:paraId="12C48D1A"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5. Внести в </w:t>
      </w:r>
      <w:hyperlink r:id="rId113" w:anchor="/document/55170488/entry/9000" w:history="1">
        <w:r w:rsidRPr="000F3483">
          <w:rPr>
            <w:rFonts w:ascii="Times New Roman" w:eastAsia="Calibri" w:hAnsi="Times New Roman" w:cs="Times New Roman"/>
            <w:bCs/>
            <w:sz w:val="28"/>
            <w:szCs w:val="28"/>
          </w:rPr>
          <w:t>приложение N 9</w:t>
        </w:r>
      </w:hyperlink>
      <w:r w:rsidRPr="000F3483">
        <w:rPr>
          <w:rFonts w:ascii="Times New Roman" w:eastAsia="Calibri" w:hAnsi="Times New Roman" w:cs="Times New Roman"/>
          <w:bCs/>
          <w:sz w:val="28"/>
          <w:szCs w:val="28"/>
        </w:rPr>
        <w:t xml:space="preserve"> к Правилам следующие изменения:</w:t>
      </w:r>
    </w:p>
    <w:p w14:paraId="1965C795"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5.1. в </w:t>
      </w:r>
      <w:hyperlink r:id="rId114" w:anchor="/document/55170488/entry/9004" w:history="1">
        <w:r w:rsidRPr="000F3483">
          <w:rPr>
            <w:rFonts w:ascii="Times New Roman" w:eastAsia="Calibri" w:hAnsi="Times New Roman" w:cs="Times New Roman"/>
            <w:bCs/>
            <w:sz w:val="28"/>
            <w:szCs w:val="28"/>
          </w:rPr>
          <w:t>пункте 4</w:t>
        </w:r>
      </w:hyperlink>
      <w:r w:rsidRPr="000F3483">
        <w:rPr>
          <w:rFonts w:ascii="Times New Roman" w:eastAsia="Calibri" w:hAnsi="Times New Roman" w:cs="Times New Roman"/>
          <w:bCs/>
          <w:sz w:val="28"/>
          <w:szCs w:val="28"/>
        </w:rPr>
        <w:t xml:space="preserve"> слова "в дневное время" исключить;</w:t>
      </w:r>
    </w:p>
    <w:p w14:paraId="70A66E40" w14:textId="77777777"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 xml:space="preserve">5.2. </w:t>
      </w:r>
      <w:hyperlink r:id="rId115" w:anchor="/document/55170488/entry/9006" w:history="1">
        <w:r w:rsidRPr="000F3483">
          <w:rPr>
            <w:rFonts w:ascii="Times New Roman" w:eastAsia="Calibri" w:hAnsi="Times New Roman" w:cs="Times New Roman"/>
            <w:bCs/>
            <w:sz w:val="28"/>
            <w:szCs w:val="28"/>
          </w:rPr>
          <w:t>пункт 6</w:t>
        </w:r>
      </w:hyperlink>
      <w:r w:rsidRPr="000F3483">
        <w:rPr>
          <w:rFonts w:ascii="Times New Roman" w:eastAsia="Calibri" w:hAnsi="Times New Roman" w:cs="Times New Roman"/>
          <w:bCs/>
          <w:sz w:val="28"/>
          <w:szCs w:val="28"/>
        </w:rPr>
        <w:t xml:space="preserve"> изложить в следующей редакции:</w:t>
      </w:r>
    </w:p>
    <w:p w14:paraId="3BE08643" w14:textId="32367B76" w:rsidR="00A30AAB" w:rsidRPr="000F3483" w:rsidRDefault="00A30AAB" w:rsidP="00A30AAB">
      <w:pPr>
        <w:autoSpaceDE w:val="0"/>
        <w:autoSpaceDN w:val="0"/>
        <w:adjustRightInd w:val="0"/>
        <w:spacing w:after="0" w:line="24" w:lineRule="atLeast"/>
        <w:ind w:firstLine="709"/>
        <w:jc w:val="both"/>
        <w:rPr>
          <w:rFonts w:ascii="Times New Roman" w:eastAsia="Calibri" w:hAnsi="Times New Roman" w:cs="Times New Roman"/>
          <w:bCs/>
          <w:sz w:val="28"/>
          <w:szCs w:val="28"/>
        </w:rPr>
      </w:pPr>
      <w:r w:rsidRPr="000F3483">
        <w:rPr>
          <w:rFonts w:ascii="Times New Roman" w:eastAsia="Calibri" w:hAnsi="Times New Roman" w:cs="Times New Roman"/>
          <w:bCs/>
          <w:sz w:val="28"/>
          <w:szCs w:val="28"/>
        </w:rPr>
        <w:t>"В процессе эксплуатации владельцем инфраструктуры осуществляется контроль вертикального упругого прогиба пролетных строений мостов с использованием диагностических средств и оборудования с периодичностью не реже одного раза в год."</w:t>
      </w:r>
    </w:p>
    <w:p w14:paraId="04B90863" w14:textId="77777777" w:rsidR="004B5C89" w:rsidRPr="000F3483" w:rsidRDefault="004B5C89" w:rsidP="00A30AAB">
      <w:pPr>
        <w:spacing w:after="0" w:line="288" w:lineRule="auto"/>
        <w:contextualSpacing/>
        <w:jc w:val="both"/>
        <w:rPr>
          <w:rFonts w:ascii="Times New Roman" w:eastAsia="Calibri" w:hAnsi="Times New Roman" w:cs="Times New Roman"/>
          <w:b/>
          <w:sz w:val="28"/>
          <w:szCs w:val="28"/>
          <w:lang w:eastAsia="ru-RU"/>
        </w:rPr>
      </w:pPr>
    </w:p>
    <w:p w14:paraId="6FBF6182" w14:textId="63AC7E79" w:rsidR="003F762A" w:rsidRPr="000F3483" w:rsidRDefault="003F762A" w:rsidP="00A30AAB">
      <w:pPr>
        <w:spacing w:after="0" w:line="288" w:lineRule="auto"/>
        <w:ind w:firstLine="709"/>
        <w:contextualSpacing/>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lang w:eastAsia="ru-RU"/>
        </w:rPr>
        <w:t xml:space="preserve">Обновлены ряд </w:t>
      </w:r>
      <w:r w:rsidR="007D780E" w:rsidRPr="000F3483">
        <w:rPr>
          <w:rFonts w:ascii="Times New Roman" w:eastAsia="Calibri" w:hAnsi="Times New Roman" w:cs="Times New Roman"/>
          <w:sz w:val="28"/>
          <w:szCs w:val="28"/>
          <w:lang w:eastAsia="ru-RU"/>
        </w:rPr>
        <w:t>правил,</w:t>
      </w:r>
      <w:r w:rsidRPr="000F3483">
        <w:rPr>
          <w:rFonts w:ascii="Times New Roman" w:eastAsia="Calibri" w:hAnsi="Times New Roman" w:cs="Times New Roman"/>
          <w:sz w:val="28"/>
          <w:szCs w:val="28"/>
          <w:lang w:eastAsia="ru-RU"/>
        </w:rPr>
        <w:t xml:space="preserve"> утвержденных МПС России, в том числе:</w:t>
      </w:r>
    </w:p>
    <w:p w14:paraId="6B7CD760" w14:textId="77777777" w:rsidR="00A30AAB" w:rsidRPr="000F3483" w:rsidRDefault="00A30AAB" w:rsidP="00A30AAB">
      <w:pPr>
        <w:spacing w:after="0" w:line="288" w:lineRule="auto"/>
        <w:ind w:firstLine="709"/>
        <w:contextualSpacing/>
        <w:rPr>
          <w:rFonts w:ascii="Times New Roman" w:eastAsia="Calibri" w:hAnsi="Times New Roman" w:cs="Times New Roman"/>
          <w:sz w:val="28"/>
          <w:szCs w:val="28"/>
          <w:lang w:eastAsia="ru-RU"/>
        </w:rPr>
      </w:pPr>
    </w:p>
    <w:p w14:paraId="2F1A84FD" w14:textId="4C002822" w:rsidR="003F762A" w:rsidRPr="000F3483" w:rsidRDefault="003F762A" w:rsidP="00A30AAB">
      <w:pPr>
        <w:spacing w:after="0" w:line="288" w:lineRule="auto"/>
        <w:ind w:firstLine="709"/>
        <w:contextualSpacing/>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Приказ Минтранса России от 04.03.2019</w:t>
      </w:r>
      <w:r w:rsidR="00A30AAB" w:rsidRPr="000F3483">
        <w:rPr>
          <w:rFonts w:ascii="Times New Roman" w:eastAsia="Calibri" w:hAnsi="Times New Roman" w:cs="Times New Roman"/>
          <w:b/>
          <w:sz w:val="28"/>
          <w:szCs w:val="28"/>
          <w:lang w:eastAsia="ru-RU"/>
        </w:rPr>
        <w:t xml:space="preserve"> г.</w:t>
      </w:r>
      <w:r w:rsidRPr="000F3483">
        <w:rPr>
          <w:rFonts w:ascii="Times New Roman" w:eastAsia="Calibri" w:hAnsi="Times New Roman" w:cs="Times New Roman"/>
          <w:b/>
          <w:sz w:val="28"/>
          <w:szCs w:val="28"/>
          <w:lang w:eastAsia="ru-RU"/>
        </w:rPr>
        <w:t xml:space="preserve"> N 70</w:t>
      </w:r>
      <w:r w:rsidR="00A30AAB" w:rsidRPr="000F3483">
        <w:rPr>
          <w:rFonts w:ascii="Times New Roman" w:eastAsia="Calibri" w:hAnsi="Times New Roman" w:cs="Times New Roman"/>
          <w:b/>
          <w:sz w:val="28"/>
          <w:szCs w:val="28"/>
          <w:lang w:eastAsia="ru-RU"/>
        </w:rPr>
        <w:t xml:space="preserve"> </w:t>
      </w:r>
      <w:r w:rsidRPr="000F3483">
        <w:rPr>
          <w:rFonts w:ascii="Times New Roman" w:eastAsia="Calibri" w:hAnsi="Times New Roman" w:cs="Times New Roman"/>
          <w:sz w:val="28"/>
          <w:szCs w:val="28"/>
          <w:lang w:eastAsia="ru-RU"/>
        </w:rPr>
        <w:t>(Зарегистрировано в Минюсте России 17.04.2019</w:t>
      </w:r>
      <w:r w:rsidR="00A30AAB"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 xml:space="preserve"> N 54411)</w:t>
      </w:r>
      <w:r w:rsidR="00BC4226" w:rsidRPr="000F3483">
        <w:rPr>
          <w:rFonts w:ascii="Times New Roman" w:eastAsia="Calibri" w:hAnsi="Times New Roman" w:cs="Times New Roman"/>
          <w:sz w:val="28"/>
          <w:szCs w:val="28"/>
          <w:lang w:eastAsia="ru-RU"/>
        </w:rPr>
        <w:t xml:space="preserve"> </w:t>
      </w:r>
      <w:r w:rsidR="00A30AAB" w:rsidRPr="000F3483">
        <w:rPr>
          <w:rFonts w:ascii="Times New Roman" w:eastAsia="Calibri" w:hAnsi="Times New Roman" w:cs="Times New Roman"/>
          <w:sz w:val="28"/>
          <w:szCs w:val="28"/>
          <w:lang w:eastAsia="ru-RU"/>
        </w:rPr>
        <w:t>«</w:t>
      </w:r>
      <w:r w:rsidRPr="000F3483">
        <w:rPr>
          <w:rFonts w:ascii="Times New Roman" w:eastAsia="Calibri" w:hAnsi="Times New Roman" w:cs="Times New Roman"/>
          <w:sz w:val="28"/>
          <w:szCs w:val="28"/>
          <w:lang w:eastAsia="ru-RU"/>
        </w:rPr>
        <w:t>Об утверждении Правил перевозок железнодорожным транспортом грузов с сопровождением и перечня грузов, требующих обязательного сопровождения в пути следования</w:t>
      </w:r>
      <w:r w:rsidR="00A30AAB" w:rsidRPr="000F3483">
        <w:rPr>
          <w:rFonts w:ascii="Times New Roman" w:eastAsia="Calibri" w:hAnsi="Times New Roman" w:cs="Times New Roman"/>
          <w:sz w:val="28"/>
          <w:szCs w:val="28"/>
          <w:lang w:eastAsia="ru-RU"/>
        </w:rPr>
        <w:t>»;</w:t>
      </w:r>
    </w:p>
    <w:p w14:paraId="0DAA56C4" w14:textId="7F539FCE" w:rsidR="003F762A" w:rsidRPr="000F3483" w:rsidRDefault="003F762A" w:rsidP="00A30AAB">
      <w:pPr>
        <w:spacing w:after="0" w:line="288" w:lineRule="auto"/>
        <w:ind w:firstLine="709"/>
        <w:contextualSpacing/>
        <w:rPr>
          <w:rFonts w:ascii="Times New Roman" w:eastAsia="Calibri" w:hAnsi="Times New Roman" w:cs="Times New Roman"/>
          <w:b/>
          <w:sz w:val="28"/>
          <w:szCs w:val="28"/>
          <w:lang w:eastAsia="ru-RU"/>
        </w:rPr>
      </w:pPr>
      <w:r w:rsidRPr="000F3483">
        <w:rPr>
          <w:rFonts w:ascii="Times New Roman" w:eastAsia="Calibri" w:hAnsi="Times New Roman" w:cs="Times New Roman"/>
          <w:b/>
          <w:sz w:val="28"/>
          <w:szCs w:val="28"/>
          <w:lang w:eastAsia="ru-RU"/>
        </w:rPr>
        <w:t>Приказ Минтранса России от 04.03.2019</w:t>
      </w:r>
      <w:r w:rsidR="00A30AAB" w:rsidRPr="000F3483">
        <w:rPr>
          <w:rFonts w:ascii="Times New Roman" w:eastAsia="Calibri" w:hAnsi="Times New Roman" w:cs="Times New Roman"/>
          <w:b/>
          <w:sz w:val="28"/>
          <w:szCs w:val="28"/>
          <w:lang w:eastAsia="ru-RU"/>
        </w:rPr>
        <w:t xml:space="preserve"> г.</w:t>
      </w:r>
      <w:r w:rsidRPr="000F3483">
        <w:rPr>
          <w:rFonts w:ascii="Times New Roman" w:eastAsia="Calibri" w:hAnsi="Times New Roman" w:cs="Times New Roman"/>
          <w:b/>
          <w:sz w:val="28"/>
          <w:szCs w:val="28"/>
          <w:lang w:eastAsia="ru-RU"/>
        </w:rPr>
        <w:t xml:space="preserve"> N 66</w:t>
      </w:r>
      <w:r w:rsidR="00A30AAB" w:rsidRPr="000F3483">
        <w:rPr>
          <w:rFonts w:ascii="Times New Roman" w:eastAsia="Calibri" w:hAnsi="Times New Roman" w:cs="Times New Roman"/>
          <w:b/>
          <w:sz w:val="28"/>
          <w:szCs w:val="28"/>
          <w:lang w:eastAsia="ru-RU"/>
        </w:rPr>
        <w:t xml:space="preserve"> </w:t>
      </w:r>
      <w:r w:rsidRPr="000F3483">
        <w:rPr>
          <w:rFonts w:ascii="Times New Roman" w:eastAsia="Calibri" w:hAnsi="Times New Roman" w:cs="Times New Roman"/>
          <w:sz w:val="28"/>
          <w:szCs w:val="28"/>
          <w:lang w:eastAsia="ru-RU"/>
        </w:rPr>
        <w:t>(Зарегистрировано в Минюсте России 10.06.2019</w:t>
      </w:r>
      <w:r w:rsidR="00A30AAB" w:rsidRPr="000F3483">
        <w:rPr>
          <w:rFonts w:ascii="Times New Roman" w:eastAsia="Calibri" w:hAnsi="Times New Roman" w:cs="Times New Roman"/>
          <w:sz w:val="28"/>
          <w:szCs w:val="28"/>
          <w:lang w:eastAsia="ru-RU"/>
        </w:rPr>
        <w:t xml:space="preserve"> г.</w:t>
      </w:r>
      <w:r w:rsidRPr="000F3483">
        <w:rPr>
          <w:rFonts w:ascii="Times New Roman" w:eastAsia="Calibri" w:hAnsi="Times New Roman" w:cs="Times New Roman"/>
          <w:sz w:val="28"/>
          <w:szCs w:val="28"/>
          <w:lang w:eastAsia="ru-RU"/>
        </w:rPr>
        <w:t xml:space="preserve"> N 54895)</w:t>
      </w:r>
      <w:r w:rsidR="00BC4226" w:rsidRPr="000F3483">
        <w:rPr>
          <w:rFonts w:ascii="Times New Roman" w:eastAsia="Calibri" w:hAnsi="Times New Roman" w:cs="Times New Roman"/>
          <w:sz w:val="28"/>
          <w:szCs w:val="28"/>
          <w:lang w:eastAsia="ru-RU"/>
        </w:rPr>
        <w:t xml:space="preserve"> </w:t>
      </w:r>
      <w:r w:rsidR="00A30AAB" w:rsidRPr="000F3483">
        <w:rPr>
          <w:rFonts w:ascii="Times New Roman" w:eastAsia="Calibri" w:hAnsi="Times New Roman" w:cs="Times New Roman"/>
          <w:sz w:val="28"/>
          <w:szCs w:val="28"/>
          <w:lang w:eastAsia="ru-RU"/>
        </w:rPr>
        <w:t>«</w:t>
      </w:r>
      <w:r w:rsidRPr="000F3483">
        <w:rPr>
          <w:rFonts w:ascii="Times New Roman" w:eastAsia="Calibri" w:hAnsi="Times New Roman" w:cs="Times New Roman"/>
          <w:sz w:val="28"/>
          <w:szCs w:val="28"/>
          <w:lang w:eastAsia="ru-RU"/>
        </w:rPr>
        <w:t>Об утверждении Правил перевозок железнодорожным транспортом скоропортящихся грузов</w:t>
      </w:r>
      <w:r w:rsidR="00A30AAB" w:rsidRPr="000F3483">
        <w:rPr>
          <w:rFonts w:ascii="Times New Roman" w:eastAsia="Calibri" w:hAnsi="Times New Roman" w:cs="Times New Roman"/>
          <w:sz w:val="28"/>
          <w:szCs w:val="28"/>
          <w:lang w:eastAsia="ru-RU"/>
        </w:rPr>
        <w:t>»;</w:t>
      </w:r>
    </w:p>
    <w:p w14:paraId="5F56C95F" w14:textId="72F01D8E" w:rsidR="003F762A" w:rsidRPr="000F3483" w:rsidRDefault="00A30AAB" w:rsidP="00BC4226">
      <w:pPr>
        <w:autoSpaceDE w:val="0"/>
        <w:autoSpaceDN w:val="0"/>
        <w:adjustRightInd w:val="0"/>
        <w:spacing w:after="0" w:line="240" w:lineRule="auto"/>
        <w:rPr>
          <w:rFonts w:ascii="Times New Roman" w:eastAsia="Calibri" w:hAnsi="Times New Roman" w:cs="Times New Roman"/>
          <w:b/>
          <w:bCs/>
          <w:sz w:val="28"/>
          <w:szCs w:val="28"/>
        </w:rPr>
      </w:pPr>
      <w:r w:rsidRPr="000F3483">
        <w:rPr>
          <w:rFonts w:ascii="Times New Roman" w:eastAsia="Calibri" w:hAnsi="Times New Roman" w:cs="Times New Roman"/>
          <w:b/>
          <w:bCs/>
          <w:sz w:val="28"/>
          <w:szCs w:val="28"/>
        </w:rPr>
        <w:t xml:space="preserve">          </w:t>
      </w:r>
      <w:r w:rsidR="003F762A" w:rsidRPr="000F3483">
        <w:rPr>
          <w:rFonts w:ascii="Times New Roman" w:eastAsia="Calibri" w:hAnsi="Times New Roman" w:cs="Times New Roman"/>
          <w:b/>
          <w:bCs/>
          <w:sz w:val="28"/>
          <w:szCs w:val="28"/>
        </w:rPr>
        <w:t>Приказ Минтранса России от 29.07.2019</w:t>
      </w:r>
      <w:r w:rsidRPr="000F3483">
        <w:rPr>
          <w:rFonts w:ascii="Times New Roman" w:eastAsia="Calibri" w:hAnsi="Times New Roman" w:cs="Times New Roman"/>
          <w:b/>
          <w:bCs/>
          <w:sz w:val="28"/>
          <w:szCs w:val="28"/>
        </w:rPr>
        <w:t xml:space="preserve"> г.</w:t>
      </w:r>
      <w:r w:rsidR="003F762A" w:rsidRPr="000F3483">
        <w:rPr>
          <w:rFonts w:ascii="Times New Roman" w:eastAsia="Calibri" w:hAnsi="Times New Roman" w:cs="Times New Roman"/>
          <w:b/>
          <w:bCs/>
          <w:sz w:val="28"/>
          <w:szCs w:val="28"/>
        </w:rPr>
        <w:t xml:space="preserve"> N 245</w:t>
      </w:r>
      <w:r w:rsidRPr="000F3483">
        <w:rPr>
          <w:rFonts w:ascii="Times New Roman" w:eastAsia="Calibri" w:hAnsi="Times New Roman" w:cs="Times New Roman"/>
          <w:b/>
          <w:bCs/>
          <w:sz w:val="28"/>
          <w:szCs w:val="28"/>
        </w:rPr>
        <w:t xml:space="preserve"> </w:t>
      </w:r>
      <w:r w:rsidR="003F762A" w:rsidRPr="000F3483">
        <w:rPr>
          <w:rFonts w:ascii="Times New Roman" w:eastAsia="Calibri" w:hAnsi="Times New Roman" w:cs="Times New Roman"/>
          <w:bCs/>
          <w:sz w:val="28"/>
          <w:szCs w:val="28"/>
        </w:rPr>
        <w:t>(Зарегистрировано в Минюсте России 07.02.2020</w:t>
      </w:r>
      <w:r w:rsidRPr="000F3483">
        <w:rPr>
          <w:rFonts w:ascii="Times New Roman" w:eastAsia="Calibri" w:hAnsi="Times New Roman" w:cs="Times New Roman"/>
          <w:bCs/>
          <w:sz w:val="28"/>
          <w:szCs w:val="28"/>
        </w:rPr>
        <w:t xml:space="preserve"> г.</w:t>
      </w:r>
      <w:r w:rsidR="003F762A" w:rsidRPr="000F3483">
        <w:rPr>
          <w:rFonts w:ascii="Times New Roman" w:eastAsia="Calibri" w:hAnsi="Times New Roman" w:cs="Times New Roman"/>
          <w:bCs/>
          <w:sz w:val="28"/>
          <w:szCs w:val="28"/>
        </w:rPr>
        <w:t xml:space="preserve"> N 57458)</w:t>
      </w:r>
      <w:r w:rsidR="00BC4226" w:rsidRPr="000F3483">
        <w:rPr>
          <w:rFonts w:ascii="Times New Roman" w:eastAsia="Calibri" w:hAnsi="Times New Roman" w:cs="Times New Roman"/>
          <w:bCs/>
          <w:sz w:val="28"/>
          <w:szCs w:val="28"/>
        </w:rPr>
        <w:t xml:space="preserve"> </w:t>
      </w:r>
      <w:r w:rsidRPr="000F3483">
        <w:rPr>
          <w:rFonts w:ascii="Times New Roman" w:eastAsia="Calibri" w:hAnsi="Times New Roman" w:cs="Times New Roman"/>
          <w:bCs/>
          <w:sz w:val="28"/>
          <w:szCs w:val="28"/>
        </w:rPr>
        <w:t>«</w:t>
      </w:r>
      <w:r w:rsidR="003F762A" w:rsidRPr="000F3483">
        <w:rPr>
          <w:rFonts w:ascii="Times New Roman" w:eastAsia="Calibri" w:hAnsi="Times New Roman" w:cs="Times New Roman"/>
          <w:bCs/>
          <w:sz w:val="28"/>
          <w:szCs w:val="28"/>
        </w:rPr>
        <w:t>Об утверждении Правил перевозок железнодорожным транспортом грузов</w:t>
      </w:r>
      <w:r w:rsidR="00BC4226" w:rsidRPr="000F3483">
        <w:rPr>
          <w:rFonts w:ascii="Times New Roman" w:eastAsia="Calibri" w:hAnsi="Times New Roman" w:cs="Times New Roman"/>
          <w:bCs/>
          <w:sz w:val="28"/>
          <w:szCs w:val="28"/>
        </w:rPr>
        <w:t xml:space="preserve"> </w:t>
      </w:r>
      <w:r w:rsidR="003F762A" w:rsidRPr="000F3483">
        <w:rPr>
          <w:rFonts w:ascii="Times New Roman" w:eastAsia="Calibri" w:hAnsi="Times New Roman" w:cs="Times New Roman"/>
          <w:bCs/>
          <w:sz w:val="28"/>
          <w:szCs w:val="28"/>
        </w:rPr>
        <w:t>наливом в вагонах-цистернах и вагонах бункерного</w:t>
      </w:r>
      <w:r w:rsidR="00BC4226" w:rsidRPr="000F3483">
        <w:rPr>
          <w:rFonts w:ascii="Times New Roman" w:eastAsia="Calibri" w:hAnsi="Times New Roman" w:cs="Times New Roman"/>
          <w:bCs/>
          <w:sz w:val="28"/>
          <w:szCs w:val="28"/>
        </w:rPr>
        <w:t xml:space="preserve"> </w:t>
      </w:r>
      <w:r w:rsidR="003F762A" w:rsidRPr="000F3483">
        <w:rPr>
          <w:rFonts w:ascii="Times New Roman" w:eastAsia="Calibri" w:hAnsi="Times New Roman" w:cs="Times New Roman"/>
          <w:bCs/>
          <w:sz w:val="28"/>
          <w:szCs w:val="28"/>
        </w:rPr>
        <w:t xml:space="preserve">типа для перевозки </w:t>
      </w:r>
      <w:proofErr w:type="spellStart"/>
      <w:r w:rsidR="003F762A" w:rsidRPr="000F3483">
        <w:rPr>
          <w:rFonts w:ascii="Times New Roman" w:eastAsia="Calibri" w:hAnsi="Times New Roman" w:cs="Times New Roman"/>
          <w:bCs/>
          <w:sz w:val="28"/>
          <w:szCs w:val="28"/>
        </w:rPr>
        <w:t>нефтебитума</w:t>
      </w:r>
      <w:proofErr w:type="spellEnd"/>
      <w:r w:rsidRPr="000F3483">
        <w:rPr>
          <w:rFonts w:ascii="Times New Roman" w:eastAsia="Calibri" w:hAnsi="Times New Roman" w:cs="Times New Roman"/>
          <w:bCs/>
          <w:sz w:val="28"/>
          <w:szCs w:val="28"/>
        </w:rPr>
        <w:t>».</w:t>
      </w:r>
    </w:p>
    <w:p w14:paraId="6B1F9304" w14:textId="77777777" w:rsidR="009B33F9" w:rsidRPr="000F3483" w:rsidRDefault="009B33F9" w:rsidP="00BC4226">
      <w:pPr>
        <w:autoSpaceDE w:val="0"/>
        <w:autoSpaceDN w:val="0"/>
        <w:adjustRightInd w:val="0"/>
        <w:spacing w:after="0" w:line="240" w:lineRule="auto"/>
        <w:rPr>
          <w:rFonts w:ascii="Times New Roman" w:eastAsia="Calibri" w:hAnsi="Times New Roman" w:cs="Times New Roman"/>
          <w:bCs/>
          <w:sz w:val="28"/>
          <w:szCs w:val="28"/>
        </w:rPr>
      </w:pPr>
    </w:p>
    <w:p w14:paraId="1F782BC3" w14:textId="60F56B3F"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 xml:space="preserve">Правила технической эксплуатации железных дорог Российской Федерации </w:t>
      </w:r>
      <w:r w:rsidR="00015801" w:rsidRPr="000F3483">
        <w:rPr>
          <w:rFonts w:ascii="Times New Roman" w:hAnsi="Times New Roman" w:cs="Times New Roman"/>
          <w:sz w:val="28"/>
          <w:szCs w:val="28"/>
        </w:rPr>
        <w:t xml:space="preserve">                       </w:t>
      </w:r>
      <w:r w:rsidRPr="000F3483">
        <w:rPr>
          <w:rFonts w:ascii="Times New Roman" w:hAnsi="Times New Roman" w:cs="Times New Roman"/>
          <w:sz w:val="28"/>
          <w:szCs w:val="28"/>
        </w:rPr>
        <w:t>(утв. приказом Минтранса РФ от 21 декабря 2010 г. № 286) устанавливают систему организации движения поездов, функционирования сооружений и устройств инфраструктуры железнодорожного транспорта, железнодорожного подвижного состава, а также определяют действия работников железнодорожного транспорта при технической эксплуатации железнодорожного транспорта Российской Федерации общего и необщего пользования</w:t>
      </w:r>
      <w:r w:rsidR="00015801" w:rsidRPr="000F3483">
        <w:rPr>
          <w:rFonts w:ascii="Times New Roman" w:hAnsi="Times New Roman" w:cs="Times New Roman"/>
          <w:sz w:val="28"/>
          <w:szCs w:val="28"/>
        </w:rPr>
        <w:t>.</w:t>
      </w:r>
      <w:r w:rsidRPr="000F3483">
        <w:rPr>
          <w:rFonts w:ascii="Times New Roman" w:hAnsi="Times New Roman" w:cs="Times New Roman"/>
          <w:sz w:val="28"/>
          <w:szCs w:val="28"/>
        </w:rPr>
        <w:t xml:space="preserve"> Работники организаций</w:t>
      </w:r>
      <w:r w:rsidR="00015801" w:rsidRPr="000F3483">
        <w:rPr>
          <w:rFonts w:ascii="Times New Roman" w:hAnsi="Times New Roman" w:cs="Times New Roman"/>
          <w:sz w:val="28"/>
          <w:szCs w:val="28"/>
        </w:rPr>
        <w:t>,</w:t>
      </w:r>
      <w:r w:rsidRPr="000F3483">
        <w:rPr>
          <w:rFonts w:ascii="Times New Roman" w:hAnsi="Times New Roman" w:cs="Times New Roman"/>
          <w:sz w:val="28"/>
          <w:szCs w:val="28"/>
        </w:rPr>
        <w:t xml:space="preserve"> независимо от их организационно-правовых форм и форм собственности, заключившие трудовые договоры с работодателями - индивидуальными предпринимателями, работники, производственная деятельность которых связана с движением поездов и маневровой работой на железнодорожных путях общего пользования, должны проходить аттестацию, предусматривающую проверку знаний правил технической эксплуатации железных дорог, инструкции по движению поездов, маневровой работе и сигнализации </w:t>
      </w:r>
      <w:r w:rsidRPr="000F3483">
        <w:rPr>
          <w:rFonts w:ascii="Times New Roman" w:hAnsi="Times New Roman" w:cs="Times New Roman"/>
          <w:sz w:val="28"/>
          <w:szCs w:val="28"/>
        </w:rPr>
        <w:lastRenderedPageBreak/>
        <w:t>на железнодорожном транспорте, а также иных нормативных актов федерального органа исполнительной власти в области железнодорожного транспорта.</w:t>
      </w:r>
    </w:p>
    <w:p w14:paraId="6033A10B"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Работники, ответственные за погрузку, размещение, крепление грузов в вагонах, контейнерах и выгрузку грузов, должны проходить аттестацию, предусматривающую проверку знаний технических условий размещения и крепления грузов в железнодорожном подвижном составе.</w:t>
      </w:r>
    </w:p>
    <w:p w14:paraId="37B60E98"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Сооружения, устройства, механизмы и оборудование железнодорожного транспорта должны соответствовать утвержденной проектной и конструкторской документации. Владелец сооружений, устройств, механизмов и оборудования железнодорожного транспорта должен иметь на них техническую документацию.</w:t>
      </w:r>
    </w:p>
    <w:p w14:paraId="5E5AB0C3"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Сооружения, устройства, механизмы, оборудование железнодорожного транспорта, специальные программные средства, используемые для организации перевозочного процесса, должны соответствовать техническим регламентам, нормам и правилам, регулирующим отдельные вопросы эксплуатации железнодорожного транспорта (далее - нормы и правила), требованиям безопасности движения и эксплуатации железнодорожного транспорта, сохранности перевозимых грузов, охраны труда, экологической и пожарной безопасности, санитарным нормам и законодательству Российской Федерации об охране окружающей среды.</w:t>
      </w:r>
    </w:p>
    <w:p w14:paraId="583C16FC"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Конструкция и состояние сооружений и устройств, расположенных на железнодорожных путях необщего пользования, должны соответствовать строительным нормам и правилам и обеспечивать пропуск вагонов с допустимой на железнодорожных путях общего пользования нормой технической нагрузки, а также пропуск локомотивов, предназначенных для обслуживания железнодорожных путей необщего пользования.</w:t>
      </w:r>
    </w:p>
    <w:p w14:paraId="144A9BD7"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Железнодорожные пути необщего пользования должны соответствовать утвержденной проектной и технической документации на данные пути необщего пользования.</w:t>
      </w:r>
    </w:p>
    <w:p w14:paraId="0D4935DD"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Техническое обслуживание, ремонт (включая межремонтные сроки) и содержание сооружений и устройств инфраструктуры и железнодорожных путей необщего пользования обеспечиваются в порядке, установленном, соответственно, владельцем инфраструктуры, владельцем железнодорожных путей необщего пользования на основании норм и правил, а также технической документации.</w:t>
      </w:r>
    </w:p>
    <w:p w14:paraId="4CA41FF3"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Погруженные в железнодорожный подвижной состав грузы, контейнеры с грузом или порожние должны быть размещены и закреплены в соответствии с техническими условиями размещения и крепления грузов в вагонах и контейнерах.</w:t>
      </w:r>
    </w:p>
    <w:p w14:paraId="4F6A7DC0"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При технической эксплуатации все элементы железнодорожного пути (земляное полотно, верхнее строение и искусственные сооружения) должны обеспечивать по прочности, устойчивости и состоянию безопасное и плавное движение поездов со скоростями, установленными на данном участке.</w:t>
      </w:r>
    </w:p>
    <w:p w14:paraId="43670BBC"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Размещение и техническое оснащение обслуживающих подразделений путевого хозяйства владельца инфраструктуры и владельца железнодорожных путей необщего пользования должны обеспечивать выполнение работ по текущему содержанию и ремонту железнодорожного пути, сооружений и устройств для выполнения заданных размеров движения поездов с установленными скоростями.</w:t>
      </w:r>
    </w:p>
    <w:p w14:paraId="633A1518"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 xml:space="preserve">Владельцы и пользователи железнодорожных путей необщего пользования обеспечивают освещение данных путей в пределах занимаемой ими территории и мест </w:t>
      </w:r>
      <w:r w:rsidRPr="000F3483">
        <w:rPr>
          <w:rFonts w:ascii="Times New Roman" w:hAnsi="Times New Roman" w:cs="Times New Roman"/>
          <w:sz w:val="28"/>
          <w:szCs w:val="28"/>
        </w:rPr>
        <w:lastRenderedPageBreak/>
        <w:t>погрузки, выгрузки грузов, а также проводят очистку железнодорожных путей необщего пользования от мусора и снега.</w:t>
      </w:r>
    </w:p>
    <w:p w14:paraId="464825D7"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На каждый железнодорожный путь необщего пользования по окончании строительства и приема такого пути в эксплуатацию составляется инструкция о порядке обслуживания и организации движения на железнодорожном пути необщего пользования.</w:t>
      </w:r>
    </w:p>
    <w:p w14:paraId="58E08710"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 xml:space="preserve">Каждый железнодорожный путь необщего пользования должен иметь технический паспорт, план и продольный профиль, чертежи сооружений. В техническом паспорте указываются технические характеристики и состояние рельсов, шпал, балласта, земляного полотна, сооружений, весовых приборов, обустройств и механизмов, предназначенных для погрузки, выгрузки, очистки, промывки вагонов, маневровых устройств, лебедок, а также промышленные железнодорожные станции, горки, </w:t>
      </w:r>
      <w:proofErr w:type="spellStart"/>
      <w:r w:rsidRPr="000F3483">
        <w:rPr>
          <w:rFonts w:ascii="Times New Roman" w:hAnsi="Times New Roman" w:cs="Times New Roman"/>
          <w:sz w:val="28"/>
          <w:szCs w:val="28"/>
        </w:rPr>
        <w:t>полугорки</w:t>
      </w:r>
      <w:proofErr w:type="spellEnd"/>
      <w:r w:rsidRPr="000F3483">
        <w:rPr>
          <w:rFonts w:ascii="Times New Roman" w:hAnsi="Times New Roman" w:cs="Times New Roman"/>
          <w:sz w:val="28"/>
          <w:szCs w:val="28"/>
        </w:rPr>
        <w:t>, вытяжные пути, устройства сигнализации, централизации, блокировки и связи, используемые при поездной и маневровой работе, и другие обустройства и механизмы.</w:t>
      </w:r>
    </w:p>
    <w:p w14:paraId="38AA6879" w14:textId="44D1CB43"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После ввода в эксплуатацию новых объектов, их закрытия или ликвидации</w:t>
      </w:r>
      <w:r w:rsidR="00DF7DA7" w:rsidRPr="000F3483">
        <w:rPr>
          <w:rFonts w:ascii="Times New Roman" w:hAnsi="Times New Roman" w:cs="Times New Roman"/>
          <w:sz w:val="28"/>
          <w:szCs w:val="28"/>
        </w:rPr>
        <w:t>,</w:t>
      </w:r>
      <w:r w:rsidRPr="000F3483">
        <w:rPr>
          <w:rFonts w:ascii="Times New Roman" w:hAnsi="Times New Roman" w:cs="Times New Roman"/>
          <w:sz w:val="28"/>
          <w:szCs w:val="28"/>
        </w:rPr>
        <w:t xml:space="preserve"> владелец железнодорожного пути необщего пользования вносит в технический паспорт соответствующие изменения и один экземпляр технического паспорта передает владельцу инфраструктуры, сообщая ему о всех внесенных в паспорт изменениях с приложением соответствующих документов.</w:t>
      </w:r>
    </w:p>
    <w:p w14:paraId="7C76C6DD"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Железнодорожный подвижной состав должен своевременно проходить планово-предупредительные виды ремонта, техническое обслуживание и содержаться в эксплуатации в исправном техническом состоянии, обеспечивающем безопасность движения и эксплуатации железнодорожного транспорта и выполнение требований по охране труда и пожарной безопасности.</w:t>
      </w:r>
    </w:p>
    <w:p w14:paraId="73B8157A"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Ремонт железнодорожного подвижного состава должен выполняться на предприятиях, имеющих условный номер клеймения, полученный на соответствующие виды работ в соответствии с Положением об условных номерах клеймения железнодорожного подвижного состава и его составных частей, утвержденным и введенным в действие решением шестьдесят первого заседания Совета по железнодорожному транспорту государств - участников Содружества 21 - 22 октября 2014 г.</w:t>
      </w:r>
    </w:p>
    <w:p w14:paraId="781CD9A2"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Ответственными за исправное техническое состояние, техническое обслуживание, ремонт и обеспечение установленных сроков службы железнодорожного подвижного состава, являются владельцы железнодорожного подвижного состава, работники железнодорожного транспорта, непосредственно его обслуживающие.</w:t>
      </w:r>
    </w:p>
    <w:p w14:paraId="05D626D9"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 xml:space="preserve">Выход локомотивов, </w:t>
      </w:r>
      <w:r w:rsidR="0059497A" w:rsidRPr="000F3483">
        <w:rPr>
          <w:rFonts w:ascii="Times New Roman" w:hAnsi="Times New Roman" w:cs="Times New Roman"/>
          <w:sz w:val="28"/>
          <w:szCs w:val="28"/>
        </w:rPr>
        <w:t>мотор-вагонного</w:t>
      </w:r>
      <w:r w:rsidRPr="000F3483">
        <w:rPr>
          <w:rFonts w:ascii="Times New Roman" w:hAnsi="Times New Roman" w:cs="Times New Roman"/>
          <w:sz w:val="28"/>
          <w:szCs w:val="28"/>
        </w:rPr>
        <w:t xml:space="preserve"> железнодорожного подвижного состава на железнодорожные пути общего пользования железнодорожных станций с железнодорожных путей необщего пользования, включая допуск локомотивов, </w:t>
      </w:r>
      <w:r w:rsidR="0059497A" w:rsidRPr="000F3483">
        <w:rPr>
          <w:rFonts w:ascii="Times New Roman" w:hAnsi="Times New Roman" w:cs="Times New Roman"/>
          <w:sz w:val="28"/>
          <w:szCs w:val="28"/>
        </w:rPr>
        <w:t>мотор-вагонного</w:t>
      </w:r>
      <w:r w:rsidRPr="000F3483">
        <w:rPr>
          <w:rFonts w:ascii="Times New Roman" w:hAnsi="Times New Roman" w:cs="Times New Roman"/>
          <w:sz w:val="28"/>
          <w:szCs w:val="28"/>
        </w:rPr>
        <w:t xml:space="preserve"> железнодорожного подвижного состава к следованию в поездах по железнодорожным путям общего пользования, и выхода вышеназванного подвижного состава на железнодорожные пути необщего пользования с железнодорожных путей общего пользования (далее - подача локомотивов, </w:t>
      </w:r>
      <w:r w:rsidR="0059497A" w:rsidRPr="000F3483">
        <w:rPr>
          <w:rFonts w:ascii="Times New Roman" w:hAnsi="Times New Roman" w:cs="Times New Roman"/>
          <w:sz w:val="28"/>
          <w:szCs w:val="28"/>
        </w:rPr>
        <w:t>мотор-вагонного</w:t>
      </w:r>
      <w:r w:rsidRPr="000F3483">
        <w:rPr>
          <w:rFonts w:ascii="Times New Roman" w:hAnsi="Times New Roman" w:cs="Times New Roman"/>
          <w:sz w:val="28"/>
          <w:szCs w:val="28"/>
        </w:rPr>
        <w:t xml:space="preserve"> железнодорожного подвижного состава), осуществляется в соответствии с требованиями Федерального закона от 10 января 2003 г. № 17-ФЗ «О железнодорожном транспорте в Российской Федерации», Федерального закона от 10 января 2003 г. № 18-ФЗ «Устав </w:t>
      </w:r>
      <w:r w:rsidRPr="000F3483">
        <w:rPr>
          <w:rFonts w:ascii="Times New Roman" w:hAnsi="Times New Roman" w:cs="Times New Roman"/>
          <w:sz w:val="28"/>
          <w:szCs w:val="28"/>
        </w:rPr>
        <w:lastRenderedPageBreak/>
        <w:t xml:space="preserve">железнодорожного транспорта Российской Федерации», иными нормативными правовыми актами, определяющими требования к обеспечению безопасности движения и эксплуатации железнодорожного транспорта, а также в соответствии с Порядком подачи (выхода) локомотивов, </w:t>
      </w:r>
      <w:r w:rsidR="0059497A" w:rsidRPr="000F3483">
        <w:rPr>
          <w:rFonts w:ascii="Times New Roman" w:hAnsi="Times New Roman" w:cs="Times New Roman"/>
          <w:sz w:val="28"/>
          <w:szCs w:val="28"/>
        </w:rPr>
        <w:t>мотор-вагонного</w:t>
      </w:r>
      <w:r w:rsidRPr="000F3483">
        <w:rPr>
          <w:rFonts w:ascii="Times New Roman" w:hAnsi="Times New Roman" w:cs="Times New Roman"/>
          <w:sz w:val="28"/>
          <w:szCs w:val="28"/>
        </w:rPr>
        <w:t xml:space="preserve"> железнодорожного подвижного состава с железнодорожных путей необщего пользования на железнодорожные пути общего пользования и с железнодорожных путей общего пользования на железнодорожные пути необщего пользования Учет тормозных башмаков, получаемых предприятиями (структурными единицами, подразделениями) железнодорожного транспорта со складов (баз) материально-технического снабжения, из ремонта и выдаваемых для пользования, производится в Книге инструмента строгого учета ф.ПУ-80а, которая ведется в месте постоянного хранения тормозных башмаков (кладовой) лицами, уполномоченными руководителями предприятий для этой работы.</w:t>
      </w:r>
    </w:p>
    <w:p w14:paraId="039D0437"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Каждый тормозной башмак, находящийся в эксплуатации, должен иметь маркировку (клеймо). Кроме этого, на боковой или торцевой поверхности корпуса колодки масляной краской белого цвета может наноситься порядковый номер тормозного башмака.</w:t>
      </w:r>
    </w:p>
    <w:p w14:paraId="39B759FE" w14:textId="77777777" w:rsidR="0052730F" w:rsidRPr="000F3483" w:rsidRDefault="0052730F" w:rsidP="0052730F">
      <w:pPr>
        <w:autoSpaceDE w:val="0"/>
        <w:autoSpaceDN w:val="0"/>
        <w:adjustRightInd w:val="0"/>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Эксплуатация немаркированных (неклеймёных) тормозных башмаков запрещается.</w:t>
      </w:r>
    </w:p>
    <w:p w14:paraId="1FF04D78" w14:textId="77777777" w:rsidR="0052730F" w:rsidRPr="000F3483" w:rsidRDefault="0052730F" w:rsidP="0052730F">
      <w:pPr>
        <w:spacing w:after="0" w:line="240" w:lineRule="auto"/>
        <w:ind w:firstLine="567"/>
        <w:jc w:val="both"/>
        <w:rPr>
          <w:rFonts w:ascii="Times New Roman" w:hAnsi="Times New Roman" w:cs="Times New Roman"/>
          <w:sz w:val="28"/>
          <w:szCs w:val="28"/>
        </w:rPr>
      </w:pPr>
    </w:p>
    <w:p w14:paraId="60D8AFDC" w14:textId="38EAEC59" w:rsidR="00030115" w:rsidRPr="000F3483" w:rsidRDefault="00030115" w:rsidP="00030115">
      <w:pPr>
        <w:spacing w:after="0" w:line="240" w:lineRule="atLeast"/>
        <w:contextualSpacing/>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lang w:eastAsia="ru-RU"/>
        </w:rPr>
        <w:t xml:space="preserve">Порядок </w:t>
      </w:r>
      <w:r w:rsidRPr="000F3483">
        <w:rPr>
          <w:rFonts w:ascii="Times New Roman" w:eastAsia="Calibri" w:hAnsi="Times New Roman" w:cs="Times New Roman"/>
          <w:b/>
          <w:sz w:val="28"/>
          <w:szCs w:val="28"/>
        </w:rPr>
        <w:t>проведения комиссионных обследований железнодорожных переездов</w:t>
      </w:r>
    </w:p>
    <w:p w14:paraId="099A1BC0" w14:textId="77777777" w:rsidR="009B33F9" w:rsidRPr="000F3483" w:rsidRDefault="009B33F9" w:rsidP="00030115">
      <w:pPr>
        <w:spacing w:after="0" w:line="240" w:lineRule="atLeast"/>
        <w:contextualSpacing/>
        <w:jc w:val="center"/>
        <w:rPr>
          <w:rFonts w:ascii="Times New Roman" w:eastAsia="Calibri" w:hAnsi="Times New Roman" w:cs="Times New Roman"/>
          <w:b/>
          <w:sz w:val="28"/>
          <w:szCs w:val="28"/>
          <w:lang w:eastAsia="ru-RU"/>
        </w:rPr>
      </w:pPr>
    </w:p>
    <w:p w14:paraId="73DF7EC2" w14:textId="77777777" w:rsidR="00030115" w:rsidRPr="000F3483" w:rsidRDefault="00030115" w:rsidP="00030115">
      <w:pPr>
        <w:spacing w:after="0" w:line="240" w:lineRule="atLeast"/>
        <w:ind w:firstLine="709"/>
        <w:contextualSpacing/>
        <w:jc w:val="both"/>
        <w:rPr>
          <w:rFonts w:ascii="Times New Roman" w:eastAsia="Calibri" w:hAnsi="Times New Roman" w:cs="Times New Roman"/>
          <w:sz w:val="28"/>
          <w:szCs w:val="28"/>
          <w:lang w:eastAsia="ru-RU"/>
        </w:rPr>
      </w:pPr>
      <w:r w:rsidRPr="000F3483">
        <w:rPr>
          <w:rFonts w:ascii="Times New Roman" w:eastAsia="Calibri" w:hAnsi="Times New Roman" w:cs="Times New Roman"/>
          <w:sz w:val="28"/>
          <w:szCs w:val="28"/>
        </w:rPr>
        <w:t>Железнодорожные переезды – объекты повышенной опасности, требующие от участников дорожного движения и работников организаций железнодорожного транспорта строгого выполнения Правил дорожного движения Российской Федерации, Правил технической эксплуатации железнодорожного транспорта Российской Федерации, Федерального закона «Об автомобильных дорогах и о дорожной деятельности в Российской Федерации». Все организации и лица, пользующиеся железнодорожными переездами, обязаны руководствоваться одним из главных условий обеспечения безопасности движения: железнодорожный транспорт имеет преимущество в движении перед всеми остальными видами наземного транспорта.</w:t>
      </w:r>
    </w:p>
    <w:p w14:paraId="600ED1A2" w14:textId="7980A222"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Приказом Министерства транспорта Российской Федерации от 31.07.2015</w:t>
      </w:r>
      <w:r w:rsidR="00DF7DA7" w:rsidRPr="000F3483">
        <w:rPr>
          <w:rFonts w:ascii="Times New Roman" w:eastAsia="Calibri" w:hAnsi="Times New Roman" w:cs="Times New Roman"/>
          <w:sz w:val="28"/>
          <w:szCs w:val="28"/>
        </w:rPr>
        <w:t xml:space="preserve"> г.                        </w:t>
      </w:r>
      <w:r w:rsidRPr="000F3483">
        <w:rPr>
          <w:rFonts w:ascii="Times New Roman" w:eastAsia="Calibri" w:hAnsi="Times New Roman" w:cs="Times New Roman"/>
          <w:sz w:val="28"/>
          <w:szCs w:val="28"/>
        </w:rPr>
        <w:t xml:space="preserve"> № 237 «Об утверждении условий эксплуатации железнодорожных переездов» (далее Приказ № 237) установлены общие положения, классификация и порядок определения категорий железнодорожных переездов железнодорожного транспорта общего пользования и железнодорожного транспорта необщего пользования независимо от их принадлежности.</w:t>
      </w:r>
    </w:p>
    <w:p w14:paraId="338D291E" w14:textId="3AE723C6" w:rsidR="00030115" w:rsidRPr="000F3483" w:rsidRDefault="00030115" w:rsidP="00030115">
      <w:pPr>
        <w:widowControl w:val="0"/>
        <w:shd w:val="clear" w:color="auto" w:fill="FFFFFF"/>
        <w:spacing w:after="0" w:line="240" w:lineRule="atLeast"/>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Владельцам путей общего и необщего пользования необходимо помнить о ежегодных комиссионных обследованиях железнодорожных переездов. В соответствии с требованиями пункта 5 Условий эксплуатации железнодорожных переездов, утвержденных приказом Минтранса Российской Федерации от 31.07.2015</w:t>
      </w:r>
      <w:r w:rsidR="00DF7DA7" w:rsidRPr="000F3483">
        <w:rPr>
          <w:rFonts w:ascii="Times New Roman" w:eastAsia="Times New Roman" w:hAnsi="Times New Roman" w:cs="Times New Roman"/>
          <w:sz w:val="28"/>
          <w:szCs w:val="28"/>
        </w:rPr>
        <w:t xml:space="preserve"> г.</w:t>
      </w:r>
      <w:r w:rsidRPr="000F3483">
        <w:rPr>
          <w:rFonts w:ascii="Times New Roman" w:eastAsia="Times New Roman" w:hAnsi="Times New Roman" w:cs="Times New Roman"/>
          <w:sz w:val="28"/>
          <w:szCs w:val="28"/>
        </w:rPr>
        <w:t xml:space="preserve"> № 237 в период с 01.04.20</w:t>
      </w:r>
      <w:r w:rsidR="00FE2C40" w:rsidRPr="000F3483">
        <w:rPr>
          <w:rFonts w:ascii="Times New Roman" w:eastAsia="Times New Roman" w:hAnsi="Times New Roman" w:cs="Times New Roman"/>
          <w:sz w:val="28"/>
          <w:szCs w:val="28"/>
        </w:rPr>
        <w:t>22 г.</w:t>
      </w:r>
      <w:r w:rsidRPr="000F3483">
        <w:rPr>
          <w:rFonts w:ascii="Times New Roman" w:eastAsia="Times New Roman" w:hAnsi="Times New Roman" w:cs="Times New Roman"/>
          <w:sz w:val="28"/>
          <w:szCs w:val="28"/>
        </w:rPr>
        <w:t xml:space="preserve"> по 01.07.20</w:t>
      </w:r>
      <w:r w:rsidR="00FE2C40" w:rsidRPr="000F3483">
        <w:rPr>
          <w:rFonts w:ascii="Times New Roman" w:eastAsia="Times New Roman" w:hAnsi="Times New Roman" w:cs="Times New Roman"/>
          <w:sz w:val="28"/>
          <w:szCs w:val="28"/>
        </w:rPr>
        <w:t>22 г.</w:t>
      </w:r>
      <w:r w:rsidRPr="000F3483">
        <w:rPr>
          <w:rFonts w:ascii="Times New Roman" w:eastAsia="Times New Roman" w:hAnsi="Times New Roman" w:cs="Times New Roman"/>
          <w:sz w:val="28"/>
          <w:szCs w:val="28"/>
        </w:rPr>
        <w:t xml:space="preserve">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w:t>
      </w:r>
      <w:r w:rsidR="00BC4226" w:rsidRPr="000F3483">
        <w:rPr>
          <w:rFonts w:ascii="Times New Roman" w:eastAsia="Times New Roman" w:hAnsi="Times New Roman" w:cs="Times New Roman"/>
          <w:sz w:val="28"/>
          <w:szCs w:val="28"/>
        </w:rPr>
        <w:t>или владельцами</w:t>
      </w:r>
      <w:r w:rsidRPr="000F3483">
        <w:rPr>
          <w:rFonts w:ascii="Times New Roman" w:eastAsia="Times New Roman" w:hAnsi="Times New Roman" w:cs="Times New Roman"/>
          <w:sz w:val="28"/>
          <w:szCs w:val="28"/>
        </w:rPr>
        <w:t xml:space="preserve"> железнодорожных путей необщего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w:t>
      </w:r>
      <w:r w:rsidRPr="000F3483">
        <w:rPr>
          <w:rFonts w:ascii="Times New Roman" w:eastAsia="Times New Roman" w:hAnsi="Times New Roman" w:cs="Times New Roman"/>
          <w:sz w:val="28"/>
          <w:szCs w:val="28"/>
        </w:rPr>
        <w:lastRenderedPageBreak/>
        <w:t>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14:paraId="496F21A4" w14:textId="3AF504AD" w:rsidR="00030115" w:rsidRPr="000F3483" w:rsidRDefault="00030115" w:rsidP="00030115">
      <w:pPr>
        <w:widowControl w:val="0"/>
        <w:shd w:val="clear" w:color="auto" w:fill="FFFFFF"/>
        <w:spacing w:after="0" w:line="240" w:lineRule="atLeast"/>
        <w:ind w:firstLine="709"/>
        <w:jc w:val="both"/>
        <w:rPr>
          <w:rFonts w:ascii="Times New Roman" w:eastAsia="Times New Roman" w:hAnsi="Times New Roman" w:cs="Times New Roman"/>
          <w:sz w:val="28"/>
          <w:szCs w:val="28"/>
        </w:rPr>
      </w:pPr>
      <w:r w:rsidRPr="000F3483">
        <w:rPr>
          <w:rFonts w:ascii="Times New Roman" w:eastAsia="Times New Roman" w:hAnsi="Times New Roman" w:cs="Times New Roman"/>
          <w:sz w:val="28"/>
          <w:szCs w:val="28"/>
        </w:rPr>
        <w:t>В 2016 году по инициативе Министерства транспорта Российской Федерации в Федеральный закон от 08.11.2007</w:t>
      </w:r>
      <w:r w:rsidR="00FE2C40" w:rsidRPr="000F3483">
        <w:rPr>
          <w:rFonts w:ascii="Times New Roman" w:eastAsia="Times New Roman" w:hAnsi="Times New Roman" w:cs="Times New Roman"/>
          <w:sz w:val="28"/>
          <w:szCs w:val="28"/>
        </w:rPr>
        <w:t xml:space="preserve"> г.</w:t>
      </w:r>
      <w:r w:rsidRPr="000F3483">
        <w:rPr>
          <w:rFonts w:ascii="Times New Roman" w:eastAsia="Times New Roman" w:hAnsi="Times New Roman" w:cs="Times New Roman"/>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внесены изменения, которые  предполагают, что к обязательным элементам обустройства пересечений железнодорожных путей автомобильными дорогами (железнодорожных переездов) теперь относятся специальные технические средства, имеющие функции фото- и видеозаписи нарушений в области обеспечения безопасности дорожного движения. Данное изменение закона направлено на повышение уровня соблюдения участниками правил дорожного движения и обеспечит более низкий процент аварийности на железнодорожных переездах. За несоблюдение требований по обеспечению безопасности дорожного движения при ремонте и содержании железнодорожных переездов владельцы железнодорожных путей общего и необщего пользования будут привлекаться к административной ответственности в соответствии со статьёй 12.34 КоАП РФ, административный штраф которой для юридических лиц установлен в размере </w:t>
      </w:r>
      <w:r w:rsidR="00FE2C40" w:rsidRPr="000F3483">
        <w:rPr>
          <w:rFonts w:ascii="Times New Roman" w:eastAsia="Times New Roman" w:hAnsi="Times New Roman" w:cs="Times New Roman"/>
          <w:sz w:val="28"/>
          <w:szCs w:val="28"/>
        </w:rPr>
        <w:t xml:space="preserve">от двухсот до </w:t>
      </w:r>
      <w:r w:rsidRPr="000F3483">
        <w:rPr>
          <w:rFonts w:ascii="Times New Roman" w:eastAsia="Times New Roman" w:hAnsi="Times New Roman" w:cs="Times New Roman"/>
          <w:sz w:val="28"/>
          <w:szCs w:val="28"/>
        </w:rPr>
        <w:t>трехсот тысяч рублей.</w:t>
      </w:r>
    </w:p>
    <w:p w14:paraId="476A5DD4" w14:textId="77777777" w:rsidR="00030115" w:rsidRPr="000F3483" w:rsidRDefault="00030115" w:rsidP="00030115">
      <w:pPr>
        <w:spacing w:after="0" w:line="240" w:lineRule="atLeast"/>
        <w:ind w:firstLine="709"/>
        <w:contextualSpacing/>
        <w:jc w:val="center"/>
        <w:rPr>
          <w:rFonts w:ascii="Times New Roman" w:eastAsia="Calibri" w:hAnsi="Times New Roman" w:cs="Times New Roman"/>
          <w:b/>
          <w:sz w:val="28"/>
          <w:szCs w:val="28"/>
        </w:rPr>
      </w:pPr>
    </w:p>
    <w:p w14:paraId="569E7245" w14:textId="64C1433A" w:rsidR="00030115" w:rsidRPr="000F3483" w:rsidRDefault="00030115" w:rsidP="00030115">
      <w:pPr>
        <w:spacing w:after="0" w:line="240" w:lineRule="atLeast"/>
        <w:ind w:firstLine="709"/>
        <w:contextualSpacing/>
        <w:jc w:val="center"/>
        <w:rPr>
          <w:rFonts w:ascii="Times New Roman" w:eastAsia="Calibri" w:hAnsi="Times New Roman" w:cs="Times New Roman"/>
          <w:b/>
          <w:sz w:val="28"/>
          <w:szCs w:val="28"/>
        </w:rPr>
      </w:pPr>
      <w:r w:rsidRPr="000F3483">
        <w:rPr>
          <w:rFonts w:ascii="Times New Roman" w:eastAsia="Calibri" w:hAnsi="Times New Roman" w:cs="Times New Roman"/>
          <w:b/>
          <w:sz w:val="28"/>
          <w:szCs w:val="28"/>
        </w:rPr>
        <w:t>Порядок проведения рейдовых осмотров</w:t>
      </w:r>
    </w:p>
    <w:p w14:paraId="1760BB5B" w14:textId="77777777" w:rsidR="009B33F9" w:rsidRPr="000F3483" w:rsidRDefault="009B33F9" w:rsidP="00030115">
      <w:pPr>
        <w:spacing w:after="0" w:line="240" w:lineRule="atLeast"/>
        <w:ind w:firstLine="709"/>
        <w:contextualSpacing/>
        <w:jc w:val="center"/>
        <w:rPr>
          <w:rFonts w:ascii="Times New Roman" w:eastAsia="Calibri" w:hAnsi="Times New Roman" w:cs="Times New Roman"/>
          <w:b/>
          <w:sz w:val="28"/>
          <w:szCs w:val="28"/>
        </w:rPr>
      </w:pPr>
    </w:p>
    <w:p w14:paraId="17929C42" w14:textId="77777777"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К мероприятиям по контролю, при проведении которых не требуется взаимодействие органа государственного контроля (надзора) с юридическими лицами и индивидуальными предпринимателями относятся плановые (рейдовые) осмотры (обследования) транспортных средств.</w:t>
      </w:r>
    </w:p>
    <w:p w14:paraId="6E81459F" w14:textId="77777777"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Процедура проведения плановых (рейдовых) осмотров транспортных средств проводится в соответствии с требованиями статьи 13.2 Федерального закона № 294–ФЗ. В случае выявления при проведении рейдового осмотра, нарушений обязательных требований, должностными лицами принимаются в пределах своей компетенции меры по пресечению таких нарушений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направление юридическому лицу предостережения о недопустимости нарушения обязательных требований). В ходе рейдовых осмотров выявляются нарушения требований законодательства Российской Федерации, направленного на обеспечение безопасности движения и эксплуатации железнодорожного транспорта при эксплуатации тягового и </w:t>
      </w:r>
      <w:proofErr w:type="spellStart"/>
      <w:r w:rsidRPr="000F3483">
        <w:rPr>
          <w:rFonts w:ascii="Times New Roman" w:eastAsia="Calibri" w:hAnsi="Times New Roman" w:cs="Times New Roman"/>
          <w:sz w:val="28"/>
          <w:szCs w:val="28"/>
        </w:rPr>
        <w:t>нетягового</w:t>
      </w:r>
      <w:proofErr w:type="spellEnd"/>
      <w:r w:rsidRPr="000F3483">
        <w:rPr>
          <w:rFonts w:ascii="Times New Roman" w:eastAsia="Calibri" w:hAnsi="Times New Roman" w:cs="Times New Roman"/>
          <w:sz w:val="28"/>
          <w:szCs w:val="28"/>
        </w:rPr>
        <w:t xml:space="preserve"> подвижного состава, а также нарушения требований пожарной безопасности при эксплуатации локомотивов. Собственникам подвижного состава выдаются предостережения о недопустимости нарушения обязательных требований. </w:t>
      </w:r>
    </w:p>
    <w:p w14:paraId="7058E70F" w14:textId="77777777"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 xml:space="preserve">При наличии у органа государственного контроля (надзора) сведений о готовящихся нарушениях, содержащихся в поступивших обращениях и заявлениях информации от органов государственной власти, органов местного самоуправления, из средств массовой информации и если юридическое лицо, индивидуальный предприниматель ранее не привлекались к ответственности за нарушение </w:t>
      </w:r>
      <w:r w:rsidRPr="000F3483">
        <w:rPr>
          <w:rFonts w:ascii="Times New Roman" w:eastAsia="Calibri" w:hAnsi="Times New Roman" w:cs="Times New Roman"/>
          <w:sz w:val="28"/>
          <w:szCs w:val="28"/>
        </w:rPr>
        <w:lastRenderedPageBreak/>
        <w:t>соответствующих требований, орган государственного контроля (надзора)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14:paraId="1DA525DC" w14:textId="77777777" w:rsidR="00030115" w:rsidRPr="000F3483" w:rsidRDefault="00030115" w:rsidP="00030115">
      <w:pPr>
        <w:spacing w:after="0" w:line="240" w:lineRule="atLeast"/>
        <w:ind w:firstLine="709"/>
        <w:jc w:val="both"/>
        <w:rPr>
          <w:rFonts w:ascii="Times New Roman" w:eastAsia="Calibri" w:hAnsi="Times New Roman" w:cs="Times New Roman"/>
          <w:sz w:val="28"/>
          <w:szCs w:val="28"/>
        </w:rPr>
      </w:pPr>
      <w:r w:rsidRPr="000F3483">
        <w:rPr>
          <w:rFonts w:ascii="Times New Roman" w:eastAsia="Calibri" w:hAnsi="Times New Roman" w:cs="Times New Roman"/>
          <w:sz w:val="28"/>
          <w:szCs w:val="28"/>
        </w:rPr>
        <w:t>Постановлением РФ от 10 февраля 2017 года № 166 утверждены «Правила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уведомлений об исполнении такого предостережения».</w:t>
      </w:r>
    </w:p>
    <w:p w14:paraId="1101BBDE" w14:textId="39F1AA63" w:rsidR="00BC5911" w:rsidRPr="000F3483" w:rsidRDefault="00BC5911" w:rsidP="00BC5911">
      <w:pPr>
        <w:spacing w:after="0" w:line="240" w:lineRule="auto"/>
        <w:ind w:firstLine="567"/>
        <w:jc w:val="both"/>
        <w:rPr>
          <w:rFonts w:ascii="Times New Roman" w:hAnsi="Times New Roman" w:cs="Times New Roman"/>
          <w:sz w:val="28"/>
          <w:szCs w:val="28"/>
        </w:rPr>
      </w:pPr>
      <w:r w:rsidRPr="000F3483">
        <w:rPr>
          <w:rFonts w:ascii="Times New Roman" w:hAnsi="Times New Roman" w:cs="Times New Roman"/>
          <w:sz w:val="28"/>
          <w:szCs w:val="28"/>
        </w:rPr>
        <w:t>В нижеприведенной Таблице представлены обобщенные сведения с руководством по соблюдению обязательных требований</w:t>
      </w:r>
      <w:r w:rsidR="0028578B" w:rsidRPr="000F3483">
        <w:rPr>
          <w:rFonts w:ascii="Times New Roman" w:hAnsi="Times New Roman" w:cs="Times New Roman"/>
          <w:sz w:val="28"/>
          <w:szCs w:val="28"/>
        </w:rPr>
        <w:t>,</w:t>
      </w:r>
      <w:r w:rsidRPr="000F3483">
        <w:t xml:space="preserve"> </w:t>
      </w:r>
      <w:r w:rsidRPr="000F3483">
        <w:rPr>
          <w:rFonts w:ascii="Times New Roman" w:hAnsi="Times New Roman" w:cs="Times New Roman"/>
          <w:sz w:val="28"/>
          <w:szCs w:val="28"/>
        </w:rPr>
        <w:t>дающ</w:t>
      </w:r>
      <w:r w:rsidR="0028578B" w:rsidRPr="000F3483">
        <w:rPr>
          <w:rFonts w:ascii="Times New Roman" w:hAnsi="Times New Roman" w:cs="Times New Roman"/>
          <w:sz w:val="28"/>
          <w:szCs w:val="28"/>
        </w:rPr>
        <w:t>и</w:t>
      </w:r>
      <w:r w:rsidRPr="000F3483">
        <w:rPr>
          <w:rFonts w:ascii="Times New Roman" w:hAnsi="Times New Roman" w:cs="Times New Roman"/>
          <w:sz w:val="28"/>
          <w:szCs w:val="28"/>
        </w:rPr>
        <w:t>е разъяснени</w:t>
      </w:r>
      <w:r w:rsidR="0028578B" w:rsidRPr="000F3483">
        <w:rPr>
          <w:rFonts w:ascii="Times New Roman" w:hAnsi="Times New Roman" w:cs="Times New Roman"/>
          <w:sz w:val="28"/>
          <w:szCs w:val="28"/>
        </w:rPr>
        <w:t>я</w:t>
      </w:r>
      <w:r w:rsidRPr="000F3483">
        <w:rPr>
          <w:rFonts w:ascii="Times New Roman" w:hAnsi="Times New Roman" w:cs="Times New Roman"/>
          <w:sz w:val="28"/>
          <w:szCs w:val="28"/>
        </w:rPr>
        <w:t>, какое поведение является правомерным, по наиболее часто задаваемым вопросам подконтрольными субъектами, а также установленными в ходе анализа правоприменительной практики.</w:t>
      </w:r>
    </w:p>
    <w:p w14:paraId="3E6A8B79" w14:textId="77777777" w:rsidR="0028578B" w:rsidRPr="000F3483" w:rsidRDefault="0028578B" w:rsidP="00BC5911">
      <w:pPr>
        <w:spacing w:after="0" w:line="240" w:lineRule="auto"/>
        <w:ind w:firstLine="567"/>
        <w:jc w:val="both"/>
        <w:rPr>
          <w:rFonts w:ascii="Times New Roman" w:hAnsi="Times New Roman" w:cs="Times New Roman"/>
          <w:sz w:val="28"/>
          <w:szCs w:val="28"/>
        </w:rPr>
      </w:pPr>
    </w:p>
    <w:p w14:paraId="0A90E5C7" w14:textId="77777777" w:rsidR="00BC5911" w:rsidRPr="000F3483" w:rsidRDefault="00BC5911" w:rsidP="00BC5911">
      <w:pPr>
        <w:spacing w:after="0" w:line="240" w:lineRule="auto"/>
        <w:ind w:firstLine="567"/>
        <w:jc w:val="right"/>
        <w:rPr>
          <w:rFonts w:ascii="Times New Roman" w:hAnsi="Times New Roman" w:cs="Times New Roman"/>
          <w:sz w:val="28"/>
          <w:szCs w:val="28"/>
        </w:rPr>
      </w:pPr>
      <w:r w:rsidRPr="000F3483">
        <w:rPr>
          <w:rFonts w:ascii="Times New Roman" w:hAnsi="Times New Roman" w:cs="Times New Roman"/>
          <w:sz w:val="28"/>
          <w:szCs w:val="28"/>
        </w:rPr>
        <w:t xml:space="preserve"> Таблица</w:t>
      </w:r>
    </w:p>
    <w:tbl>
      <w:tblPr>
        <w:tblStyle w:val="a5"/>
        <w:tblW w:w="0" w:type="auto"/>
        <w:tblLook w:val="04A0" w:firstRow="1" w:lastRow="0" w:firstColumn="1" w:lastColumn="0" w:noHBand="0" w:noVBand="1"/>
      </w:tblPr>
      <w:tblGrid>
        <w:gridCol w:w="562"/>
        <w:gridCol w:w="3119"/>
        <w:gridCol w:w="6798"/>
      </w:tblGrid>
      <w:tr w:rsidR="00BC5911" w:rsidRPr="000F3483" w14:paraId="4D80D1AF" w14:textId="77777777" w:rsidTr="00BC4226">
        <w:tc>
          <w:tcPr>
            <w:tcW w:w="562" w:type="dxa"/>
          </w:tcPr>
          <w:p w14:paraId="73CBCA9F"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w:t>
            </w:r>
          </w:p>
          <w:p w14:paraId="6C2932F7"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п/п</w:t>
            </w:r>
          </w:p>
        </w:tc>
        <w:tc>
          <w:tcPr>
            <w:tcW w:w="3119" w:type="dxa"/>
            <w:vAlign w:val="center"/>
          </w:tcPr>
          <w:p w14:paraId="03951BA7"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Суть типового вопроса</w:t>
            </w:r>
          </w:p>
        </w:tc>
        <w:tc>
          <w:tcPr>
            <w:tcW w:w="6798" w:type="dxa"/>
          </w:tcPr>
          <w:p w14:paraId="0A529B21"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Руководство по соблюдению обязательного требования,</w:t>
            </w:r>
          </w:p>
          <w:p w14:paraId="1E160314" w14:textId="77777777" w:rsidR="00BC5911" w:rsidRPr="000F3483" w:rsidRDefault="00BC5911" w:rsidP="00BC5911">
            <w:pPr>
              <w:autoSpaceDE w:val="0"/>
              <w:autoSpaceDN w:val="0"/>
              <w:adjustRightInd w:val="0"/>
              <w:jc w:val="center"/>
              <w:rPr>
                <w:rFonts w:ascii="Times New Roman" w:hAnsi="Times New Roman" w:cs="Times New Roman"/>
                <w:sz w:val="20"/>
                <w:szCs w:val="20"/>
              </w:rPr>
            </w:pPr>
            <w:r w:rsidRPr="000F3483">
              <w:rPr>
                <w:rFonts w:ascii="Times New Roman" w:hAnsi="Times New Roman" w:cs="Times New Roman"/>
                <w:sz w:val="20"/>
                <w:szCs w:val="20"/>
              </w:rPr>
              <w:t>дающее разъяснение, какое поведение является правомерным</w:t>
            </w:r>
          </w:p>
        </w:tc>
      </w:tr>
      <w:tr w:rsidR="00BC5911" w:rsidRPr="000F3483" w14:paraId="5CFDA1ED" w14:textId="77777777" w:rsidTr="00BC4226">
        <w:tc>
          <w:tcPr>
            <w:tcW w:w="562" w:type="dxa"/>
            <w:vAlign w:val="center"/>
          </w:tcPr>
          <w:p w14:paraId="61F901FC" w14:textId="77777777" w:rsidR="00BC5911" w:rsidRPr="000F3483" w:rsidRDefault="00BC5911"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1</w:t>
            </w:r>
          </w:p>
        </w:tc>
        <w:tc>
          <w:tcPr>
            <w:tcW w:w="3119" w:type="dxa"/>
          </w:tcPr>
          <w:p w14:paraId="28CE1177" w14:textId="77777777" w:rsidR="00BC5911" w:rsidRPr="000F3483" w:rsidRDefault="00BC5911" w:rsidP="00F8731C">
            <w:pPr>
              <w:autoSpaceDE w:val="0"/>
              <w:autoSpaceDN w:val="0"/>
              <w:adjustRightInd w:val="0"/>
              <w:rPr>
                <w:rFonts w:ascii="Times New Roman" w:hAnsi="Times New Roman" w:cs="Times New Roman"/>
                <w:bCs/>
                <w:sz w:val="24"/>
                <w:szCs w:val="24"/>
              </w:rPr>
            </w:pPr>
            <w:r w:rsidRPr="000F3483">
              <w:rPr>
                <w:rFonts w:ascii="Times New Roman" w:hAnsi="Times New Roman" w:cs="Times New Roman"/>
                <w:bCs/>
                <w:sz w:val="24"/>
                <w:szCs w:val="24"/>
              </w:rPr>
              <w:t>Ожидается ли сертификация по безопасности движения на железнодорожном транспорте предприятий необщего пользования, если да, то предусмотрено ли в ней обучение и аттестация руководителей и специалистов ответственных за обеспечение безопасности движения на железнодорожном транспорте? Когда выйдет документ, регламентирующий эту сферу?</w:t>
            </w:r>
          </w:p>
        </w:tc>
        <w:tc>
          <w:tcPr>
            <w:tcW w:w="6798" w:type="dxa"/>
          </w:tcPr>
          <w:p w14:paraId="0480D1CF" w14:textId="6FA4A8B6"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На сегодняшний день на железнодорожном транспорте предусмотрена обязательная и добровольная система сертификации. Процедура подтверждения соответствия регламентирована: Федеральным законом от 27 декабря 2002 г. № 184-ФЗ «О техническом регулировании»</w:t>
            </w:r>
            <w:r w:rsidR="00F8731C" w:rsidRPr="000F3483">
              <w:rPr>
                <w:rFonts w:ascii="Times New Roman" w:hAnsi="Times New Roman" w:cs="Times New Roman"/>
                <w:sz w:val="24"/>
                <w:szCs w:val="24"/>
              </w:rPr>
              <w:t>.</w:t>
            </w:r>
          </w:p>
        </w:tc>
      </w:tr>
      <w:tr w:rsidR="00BC5911" w:rsidRPr="000F3483" w14:paraId="11C71B7D" w14:textId="77777777" w:rsidTr="00BC4226">
        <w:tc>
          <w:tcPr>
            <w:tcW w:w="562" w:type="dxa"/>
            <w:vAlign w:val="center"/>
          </w:tcPr>
          <w:p w14:paraId="0939F5FD" w14:textId="77777777" w:rsidR="00BC5911" w:rsidRPr="000F3483" w:rsidRDefault="00BC5911"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2</w:t>
            </w:r>
          </w:p>
        </w:tc>
        <w:tc>
          <w:tcPr>
            <w:tcW w:w="3119" w:type="dxa"/>
          </w:tcPr>
          <w:p w14:paraId="0F9EAC2D"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Проверяемое лицо уведомлено о проведении плановой проверки. При этом в приказе (распоряжении) о ее проведении в качестве проверяющего указан инспектор «Петров». Однако в день начала проверки пришел совершенно другой инспектор. Правомочен ли он на проведение проверки по этому приказу (распоряжению)?</w:t>
            </w:r>
          </w:p>
        </w:tc>
        <w:tc>
          <w:tcPr>
            <w:tcW w:w="6798" w:type="dxa"/>
          </w:tcPr>
          <w:p w14:paraId="553FF5D7" w14:textId="4AEC41F0"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Действия должностного лица в данном случае являются незаконными, так как, согласно части 1 статьи 14 Федерального закона Федерального закона от 26.12.2008 </w:t>
            </w:r>
            <w:r w:rsidR="00F8731C" w:rsidRPr="000F3483">
              <w:rPr>
                <w:rFonts w:ascii="Times New Roman" w:hAnsi="Times New Roman" w:cs="Times New Roman"/>
                <w:sz w:val="24"/>
                <w:szCs w:val="24"/>
              </w:rPr>
              <w:t xml:space="preserve">г. </w:t>
            </w:r>
            <w:r w:rsidRPr="000F3483">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  Придя на проверку, инспектор обязан предъявить свое служебное удостоверение и распоряжение о проведении проверки, подписанное начальником территориального органа надзора.</w:t>
            </w:r>
          </w:p>
        </w:tc>
      </w:tr>
      <w:tr w:rsidR="00BC5911" w:rsidRPr="000F3483" w14:paraId="375A0C56" w14:textId="77777777" w:rsidTr="00BC4226">
        <w:tc>
          <w:tcPr>
            <w:tcW w:w="562" w:type="dxa"/>
            <w:vAlign w:val="center"/>
          </w:tcPr>
          <w:p w14:paraId="1E7650D8" w14:textId="77777777" w:rsidR="00BC5911" w:rsidRPr="000F3483" w:rsidRDefault="00BC5911"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lastRenderedPageBreak/>
              <w:t>3</w:t>
            </w:r>
          </w:p>
        </w:tc>
        <w:tc>
          <w:tcPr>
            <w:tcW w:w="3119" w:type="dxa"/>
          </w:tcPr>
          <w:p w14:paraId="3C083E6B"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Мероприятия рекомендательного характера по обеспечению безопасности (безаварийности) работы железнодорожного транспорта?</w:t>
            </w:r>
          </w:p>
        </w:tc>
        <w:tc>
          <w:tcPr>
            <w:tcW w:w="6798" w:type="dxa"/>
          </w:tcPr>
          <w:p w14:paraId="234F6172"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В качестве мероприятия рекомендательного характера по обеспечению безопасности (безаварийности) работы железнодорожного транспорта можно использовать систему самообследования, целью которой является самостоятельное (добровольное) определение предприятием уровня соблюдения им обязательных требований в области обеспечения безопасности движения на железнодорожном транспорте без вмешательства государственных органов, а в случае выявления нарушений обязательных требований – их добровольное устранение. </w:t>
            </w:r>
          </w:p>
        </w:tc>
      </w:tr>
      <w:tr w:rsidR="00BC5911" w:rsidRPr="000F3483" w14:paraId="51BA3392" w14:textId="77777777" w:rsidTr="00BC4226">
        <w:tc>
          <w:tcPr>
            <w:tcW w:w="562" w:type="dxa"/>
            <w:vAlign w:val="center"/>
          </w:tcPr>
          <w:p w14:paraId="14980262" w14:textId="77777777" w:rsidR="00BC5911" w:rsidRPr="000F3483" w:rsidRDefault="00BC5911"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4</w:t>
            </w:r>
          </w:p>
        </w:tc>
        <w:tc>
          <w:tcPr>
            <w:tcW w:w="3119" w:type="dxa"/>
          </w:tcPr>
          <w:p w14:paraId="26A0137D"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На сегодняшний день признаны утратившими силу ряд нормативно-правовых актов, регулирующих вопросы обеспечения безопасности движения и эксплуатации железнодорожного транспорта, в связи с чем возникли пробелы в законодательстве. Какими документами необходимо руководствоваться взамен?</w:t>
            </w:r>
          </w:p>
        </w:tc>
        <w:tc>
          <w:tcPr>
            <w:tcW w:w="6798" w:type="dxa"/>
          </w:tcPr>
          <w:p w14:paraId="66186A7D" w14:textId="5EBC28C4" w:rsidR="00BC5911" w:rsidRPr="000F3483" w:rsidRDefault="00BC5911" w:rsidP="00BC5911">
            <w:pPr>
              <w:autoSpaceDE w:val="0"/>
              <w:autoSpaceDN w:val="0"/>
              <w:adjustRightInd w:val="0"/>
              <w:jc w:val="both"/>
              <w:rPr>
                <w:rFonts w:ascii="Times New Roman" w:hAnsi="Times New Roman" w:cs="Times New Roman"/>
                <w:sz w:val="28"/>
                <w:szCs w:val="28"/>
              </w:rPr>
            </w:pPr>
            <w:r w:rsidRPr="000F3483">
              <w:rPr>
                <w:rFonts w:ascii="Times New Roman" w:hAnsi="Times New Roman" w:cs="Times New Roman"/>
                <w:sz w:val="24"/>
                <w:szCs w:val="24"/>
              </w:rPr>
              <w:t>В связи с отменой ряда нормативно-правовых актов, регулирующих вопросы обеспечения безопасности движения и эксплуатации железнодорожного транспорта, рекомендовано на предприятии разработать и утвердить своими локальными актами</w:t>
            </w:r>
            <w:r w:rsidR="009B4270" w:rsidRPr="000F3483">
              <w:rPr>
                <w:rFonts w:ascii="Times New Roman" w:hAnsi="Times New Roman" w:cs="Times New Roman"/>
                <w:sz w:val="24"/>
                <w:szCs w:val="24"/>
              </w:rPr>
              <w:t xml:space="preserve"> </w:t>
            </w:r>
            <w:r w:rsidRPr="000F3483">
              <w:rPr>
                <w:rFonts w:ascii="Times New Roman" w:hAnsi="Times New Roman" w:cs="Times New Roman"/>
                <w:sz w:val="24"/>
                <w:szCs w:val="24"/>
              </w:rPr>
              <w:t xml:space="preserve">и руководствоваться в своей работе ими до принятия нормативно-правовых актов, регламентирующих указанную сферу деятельности. </w:t>
            </w:r>
          </w:p>
        </w:tc>
      </w:tr>
      <w:tr w:rsidR="00BC5911" w:rsidRPr="000F3483" w14:paraId="2E135816" w14:textId="77777777" w:rsidTr="00BC4226">
        <w:tc>
          <w:tcPr>
            <w:tcW w:w="562" w:type="dxa"/>
            <w:vAlign w:val="center"/>
          </w:tcPr>
          <w:p w14:paraId="6F595309" w14:textId="77777777" w:rsidR="00BC5911" w:rsidRPr="000F3483" w:rsidRDefault="00BC4226"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5</w:t>
            </w:r>
          </w:p>
        </w:tc>
        <w:tc>
          <w:tcPr>
            <w:tcW w:w="3119" w:type="dxa"/>
          </w:tcPr>
          <w:p w14:paraId="50D368CB"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Требуется ли переоформление лицензии на осуществление погрузочно-разгрузочной деятельности применительно к опасным грузам на железнодорожном транспорте в случае изменения наименования юридического лица в связи с приведением его в соответствие с нормами главы 4 Гражданского кодекса</w:t>
            </w:r>
            <w:r w:rsidRPr="000F3483">
              <w:t xml:space="preserve"> </w:t>
            </w:r>
            <w:r w:rsidRPr="000F3483">
              <w:rPr>
                <w:rFonts w:ascii="Times New Roman" w:hAnsi="Times New Roman" w:cs="Times New Roman"/>
                <w:sz w:val="24"/>
                <w:szCs w:val="24"/>
              </w:rPr>
              <w:t xml:space="preserve">Российской Федерации? </w:t>
            </w:r>
          </w:p>
        </w:tc>
        <w:tc>
          <w:tcPr>
            <w:tcW w:w="6798" w:type="dxa"/>
          </w:tcPr>
          <w:p w14:paraId="59681C92"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Согласно статье 18 Федерального закона от 04.05.2011 № 99-ФЗ «О лицензировании отдельных видов деятельности» лицензия подлежит переоформлению в случае изменения его наименования. </w:t>
            </w:r>
          </w:p>
          <w:p w14:paraId="0A1CEB4D"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Однако, в соответствии с пунктом 7 статьи 3 Федерального закона от 05.05.2017 № 99-ФЗ «О внесении изменений в главу 4 части первой Гражданского кодекса </w:t>
            </w:r>
            <w:r w:rsidRPr="000F3483">
              <w:t xml:space="preserve"> </w:t>
            </w:r>
            <w:r w:rsidRPr="000F3483">
              <w:rPr>
                <w:rFonts w:ascii="Times New Roman" w:hAnsi="Times New Roman" w:cs="Times New Roman"/>
                <w:sz w:val="24"/>
                <w:szCs w:val="24"/>
              </w:rPr>
              <w:t xml:space="preserve">Российской Федерации и о признании утратившими силу отдельных положений законодательных актов </w:t>
            </w:r>
            <w:r w:rsidRPr="000F3483">
              <w:t xml:space="preserve"> </w:t>
            </w:r>
            <w:r w:rsidRPr="000F3483">
              <w:rPr>
                <w:rFonts w:ascii="Times New Roman" w:hAnsi="Times New Roman" w:cs="Times New Roman"/>
                <w:sz w:val="24"/>
                <w:szCs w:val="24"/>
              </w:rPr>
              <w:t>Российской Федерации » наименования юридических лиц, созданных до дня вступления в силу настоящего Федерального закона, подлежат приведению в соответствие с нормами главы 4 Гражданского кодекса Российской Федерации (далее – глава 4 ГК РФ) при первом изменении учредительных документов таких юридических лиц. Изменение наименования юридического лица в связи с приведением его в соответствие с нормами главы 4 ГК РФ не требует внесения изменений в правоустанавливающие и иные документы, содержащие его прежнее наименование.</w:t>
            </w:r>
          </w:p>
          <w:p w14:paraId="127BAFC8"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Таким образом, необходимость в переоформлении лицензии в связи с изменением наименования юридического лица в целях приведения его в соответствие с нормами главы 4 ГК РФ отсутствует.</w:t>
            </w:r>
          </w:p>
        </w:tc>
      </w:tr>
      <w:tr w:rsidR="00BC5911" w:rsidRPr="000F3483" w14:paraId="1B7F5F70" w14:textId="77777777" w:rsidTr="00BC4226">
        <w:tc>
          <w:tcPr>
            <w:tcW w:w="562" w:type="dxa"/>
            <w:vAlign w:val="center"/>
          </w:tcPr>
          <w:p w14:paraId="372701F5" w14:textId="77777777" w:rsidR="00BC5911" w:rsidRPr="000F3483" w:rsidRDefault="00BC4226"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t>6</w:t>
            </w:r>
          </w:p>
        </w:tc>
        <w:tc>
          <w:tcPr>
            <w:tcW w:w="3119" w:type="dxa"/>
          </w:tcPr>
          <w:p w14:paraId="6E82F628"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В каких случаях принимается решение о внеочередной аттестации?</w:t>
            </w:r>
          </w:p>
          <w:p w14:paraId="312A5AC9" w14:textId="77777777" w:rsidR="00BC5911" w:rsidRPr="000F3483" w:rsidRDefault="00BC5911" w:rsidP="00BC5911">
            <w:pPr>
              <w:autoSpaceDE w:val="0"/>
              <w:autoSpaceDN w:val="0"/>
              <w:adjustRightInd w:val="0"/>
              <w:jc w:val="both"/>
              <w:rPr>
                <w:rFonts w:ascii="Times New Roman" w:hAnsi="Times New Roman" w:cs="Times New Roman"/>
                <w:sz w:val="24"/>
                <w:szCs w:val="24"/>
              </w:rPr>
            </w:pPr>
          </w:p>
        </w:tc>
        <w:tc>
          <w:tcPr>
            <w:tcW w:w="6798" w:type="dxa"/>
          </w:tcPr>
          <w:p w14:paraId="40E9AD68"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На сегодняшний день Приказами Минтранса определены два вида аттестации для предприятий железнодорожного транспорта необщего пользования, предусмотренные:</w:t>
            </w:r>
          </w:p>
          <w:p w14:paraId="6DB3EADA" w14:textId="26316E13" w:rsidR="00BC5911" w:rsidRPr="000F3483" w:rsidRDefault="00BC5911" w:rsidP="00D0779A">
            <w:pPr>
              <w:jc w:val="both"/>
              <w:rPr>
                <w:rFonts w:ascii="Times New Roman" w:hAnsi="Times New Roman" w:cs="Times New Roman"/>
                <w:sz w:val="24"/>
                <w:szCs w:val="24"/>
              </w:rPr>
            </w:pPr>
            <w:r w:rsidRPr="000F3483">
              <w:rPr>
                <w:rFonts w:ascii="Times New Roman" w:hAnsi="Times New Roman" w:cs="Times New Roman"/>
                <w:sz w:val="24"/>
                <w:szCs w:val="24"/>
              </w:rPr>
              <w:t xml:space="preserve">1. </w:t>
            </w:r>
            <w:r w:rsidR="00DA608C" w:rsidRPr="000F3483">
              <w:rPr>
                <w:rFonts w:ascii="Times New Roman" w:hAnsi="Times New Roman" w:cs="Times New Roman"/>
                <w:sz w:val="24"/>
                <w:szCs w:val="24"/>
              </w:rPr>
              <w:t xml:space="preserve">Приказом </w:t>
            </w:r>
            <w:r w:rsidR="00B33F96" w:rsidRPr="000F3483">
              <w:rPr>
                <w:rFonts w:ascii="Times New Roman" w:hAnsi="Times New Roman" w:cs="Times New Roman"/>
                <w:sz w:val="24"/>
                <w:szCs w:val="24"/>
              </w:rPr>
              <w:t xml:space="preserve">Минтранса </w:t>
            </w:r>
            <w:r w:rsidR="00DA608C" w:rsidRPr="00DA608C">
              <w:rPr>
                <w:rFonts w:ascii="Times New Roman" w:hAnsi="Times New Roman" w:cs="Times New Roman"/>
                <w:sz w:val="24"/>
                <w:szCs w:val="24"/>
              </w:rPr>
              <w:t>от 18 февраля 2021 года N 41</w:t>
            </w:r>
            <w:r w:rsidR="00B33F96" w:rsidRPr="000F3483">
              <w:rPr>
                <w:rFonts w:ascii="Times New Roman" w:hAnsi="Times New Roman" w:cs="Times New Roman"/>
                <w:sz w:val="24"/>
                <w:szCs w:val="24"/>
              </w:rPr>
              <w:t xml:space="preserve"> «</w:t>
            </w:r>
            <w:r w:rsidR="00DA608C" w:rsidRPr="00DA608C">
              <w:rPr>
                <w:rFonts w:ascii="Times New Roman" w:hAnsi="Times New Roman" w:cs="Times New Roman"/>
                <w:sz w:val="24"/>
                <w:szCs w:val="24"/>
              </w:rPr>
              <w:t xml:space="preserve">Об утверждении </w:t>
            </w:r>
            <w:hyperlink r:id="rId116" w:anchor="6560IO" w:history="1">
              <w:r w:rsidR="00B33F96" w:rsidRPr="000F3483">
                <w:rPr>
                  <w:rFonts w:ascii="Times New Roman" w:hAnsi="Times New Roman" w:cs="Times New Roman"/>
                  <w:sz w:val="24"/>
                  <w:szCs w:val="24"/>
                </w:rPr>
                <w:t>п</w:t>
              </w:r>
              <w:r w:rsidR="00DA608C" w:rsidRPr="00DA608C">
                <w:rPr>
                  <w:rFonts w:ascii="Times New Roman" w:hAnsi="Times New Roman" w:cs="Times New Roman"/>
                  <w:sz w:val="24"/>
                  <w:szCs w:val="24"/>
                </w:rPr>
                <w:t>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аттестационных комиссий</w:t>
              </w:r>
            </w:hyperlink>
            <w:r w:rsidR="00B33F96" w:rsidRPr="000F3483">
              <w:rPr>
                <w:rFonts w:ascii="Times New Roman" w:hAnsi="Times New Roman" w:cs="Times New Roman"/>
                <w:sz w:val="24"/>
                <w:szCs w:val="24"/>
              </w:rPr>
              <w:t xml:space="preserve">». </w:t>
            </w:r>
            <w:r w:rsidRPr="000F3483">
              <w:rPr>
                <w:rFonts w:ascii="Times New Roman" w:hAnsi="Times New Roman" w:cs="Times New Roman"/>
                <w:sz w:val="24"/>
                <w:szCs w:val="24"/>
              </w:rPr>
              <w:t xml:space="preserve">Согласно п. </w:t>
            </w:r>
            <w:r w:rsidR="00B33F96" w:rsidRPr="000F3483">
              <w:rPr>
                <w:rFonts w:ascii="Times New Roman" w:hAnsi="Times New Roman" w:cs="Times New Roman"/>
                <w:sz w:val="24"/>
                <w:szCs w:val="24"/>
              </w:rPr>
              <w:t>9</w:t>
            </w:r>
            <w:r w:rsidRPr="000F3483">
              <w:rPr>
                <w:rFonts w:ascii="Times New Roman" w:hAnsi="Times New Roman" w:cs="Times New Roman"/>
                <w:sz w:val="24"/>
                <w:szCs w:val="24"/>
              </w:rPr>
              <w:t xml:space="preserve"> Порядка и сроков </w:t>
            </w:r>
            <w:r w:rsidRPr="000F3483">
              <w:rPr>
                <w:rFonts w:ascii="Times New Roman" w:hAnsi="Times New Roman" w:cs="Times New Roman"/>
                <w:sz w:val="24"/>
                <w:szCs w:val="24"/>
              </w:rPr>
              <w:lastRenderedPageBreak/>
              <w:t xml:space="preserve">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порядок формирования аттестационной комиссии, </w:t>
            </w:r>
            <w:r w:rsidR="00B33F96" w:rsidRPr="000F3483">
              <w:rPr>
                <w:rFonts w:ascii="Times New Roman" w:hAnsi="Times New Roman" w:cs="Times New Roman"/>
                <w:sz w:val="24"/>
                <w:szCs w:val="24"/>
              </w:rPr>
              <w:t xml:space="preserve">                                         </w:t>
            </w:r>
            <w:r w:rsidRPr="000F3483">
              <w:rPr>
                <w:rFonts w:ascii="Times New Roman" w:hAnsi="Times New Roman" w:cs="Times New Roman"/>
                <w:sz w:val="24"/>
                <w:szCs w:val="24"/>
              </w:rPr>
              <w:t xml:space="preserve">утв. </w:t>
            </w:r>
            <w:r w:rsidR="00B33F96" w:rsidRPr="000F3483">
              <w:rPr>
                <w:rFonts w:ascii="Times New Roman" w:hAnsi="Times New Roman" w:cs="Times New Roman"/>
                <w:sz w:val="24"/>
                <w:szCs w:val="24"/>
              </w:rPr>
              <w:t xml:space="preserve">Приказом Минтранса </w:t>
            </w:r>
            <w:r w:rsidR="00B33F96" w:rsidRPr="00DA608C">
              <w:rPr>
                <w:rFonts w:ascii="Times New Roman" w:hAnsi="Times New Roman" w:cs="Times New Roman"/>
                <w:sz w:val="24"/>
                <w:szCs w:val="24"/>
              </w:rPr>
              <w:t>от 18 февраля 2021 года N 41</w:t>
            </w:r>
            <w:r w:rsidRPr="000F3483">
              <w:rPr>
                <w:rFonts w:ascii="Times New Roman" w:hAnsi="Times New Roman" w:cs="Times New Roman"/>
                <w:i/>
                <w:sz w:val="24"/>
                <w:szCs w:val="24"/>
                <w:u w:val="single"/>
              </w:rPr>
              <w:t xml:space="preserve">, </w:t>
            </w:r>
            <w:r w:rsidRPr="000F3483">
              <w:rPr>
                <w:rFonts w:ascii="Times New Roman" w:hAnsi="Times New Roman" w:cs="Times New Roman"/>
                <w:sz w:val="24"/>
                <w:szCs w:val="24"/>
              </w:rPr>
              <w:t>аттестация работников проводится в случаях:</w:t>
            </w:r>
            <w:r w:rsidR="00D0779A" w:rsidRPr="000F3483">
              <w:rPr>
                <w:rFonts w:ascii="Times New Roman" w:hAnsi="Times New Roman" w:cs="Times New Roman"/>
                <w:sz w:val="24"/>
                <w:szCs w:val="24"/>
              </w:rPr>
              <w:t xml:space="preserve">                                                  1) не позднее 30 календарных дней со дня приема или перевода на другую работу, связанную с погрузкой, размещением, креплением грузов в вагонах, контейнерах и выгрузкой грузов;                                                          2) в случае изменения или введения в действие новых технических условий размещения и крепления грузов в железнодорожном подвижном составе;                                                                                                                                       3) в случае привлечения к дисциплинарной ответственности за однократное или неоднократное нарушение требований технических условий размещения и крепления грузов в железнодорожном подвижном составе, повлекших нарушение безопасности движения или в случае поступления работодателю от владельца инфраструктуры или перевозчика информации с приложением акта общей формы о нарушении работником, под руководством которого производилось размещение и крепление груза, требований технических условий размещения и крепления грузов в железнодорожном подвижном составе, повлекшего нарушение безопасности движения.</w:t>
            </w:r>
          </w:p>
          <w:p w14:paraId="2A45957F"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2. Приказом Минтранса РФ от 11.07.2012 г. № 231 «Об утверждении порядка и сроков проведения аттестации работников железнодорожного транспорта, производственная деятельность которых связана с движением поездов и маневровой работой на железнодорожных путях общего пользования, а также порядок формирования аттестационной комиссии».</w:t>
            </w:r>
          </w:p>
          <w:p w14:paraId="4A84FCFB" w14:textId="49118C9C" w:rsidR="00BC5911" w:rsidRPr="000F3483" w:rsidRDefault="00BC5911" w:rsidP="00BC5911">
            <w:pPr>
              <w:autoSpaceDE w:val="0"/>
              <w:autoSpaceDN w:val="0"/>
              <w:adjustRightInd w:val="0"/>
              <w:jc w:val="both"/>
              <w:rPr>
                <w:rFonts w:ascii="Times New Roman" w:hAnsi="Times New Roman" w:cs="Times New Roman"/>
                <w:i/>
                <w:sz w:val="24"/>
                <w:szCs w:val="24"/>
                <w:u w:val="single"/>
              </w:rPr>
            </w:pPr>
            <w:r w:rsidRPr="000F3483">
              <w:rPr>
                <w:rFonts w:ascii="Times New Roman" w:hAnsi="Times New Roman" w:cs="Times New Roman"/>
                <w:sz w:val="24"/>
                <w:szCs w:val="24"/>
              </w:rPr>
              <w:t xml:space="preserve">Согласно п. </w:t>
            </w:r>
            <w:r w:rsidR="00D0779A" w:rsidRPr="000F3483">
              <w:rPr>
                <w:rFonts w:ascii="Times New Roman" w:hAnsi="Times New Roman" w:cs="Times New Roman"/>
                <w:sz w:val="24"/>
                <w:szCs w:val="24"/>
              </w:rPr>
              <w:t>9</w:t>
            </w:r>
            <w:r w:rsidRPr="000F3483">
              <w:rPr>
                <w:rFonts w:ascii="Times New Roman" w:hAnsi="Times New Roman" w:cs="Times New Roman"/>
                <w:sz w:val="24"/>
                <w:szCs w:val="24"/>
              </w:rPr>
              <w:t xml:space="preserve"> Порядка и сроков проведения аттестации работников железнодорожного транспорта, производственная деятельность которых связана с движением поездов и маневровой работой на железнодорожных путях общего пользования, а также порядок формирования аттестационной комиссии, утв. Приказом Минтранса РФ от 11.07.2012 г. № 231, внеочередная аттестация работников проводится в случаях:</w:t>
            </w:r>
          </w:p>
          <w:p w14:paraId="6AEA0CD6" w14:textId="47B1A6D9"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1) ввода в действие новых или </w:t>
            </w:r>
            <w:r w:rsidR="0059497A" w:rsidRPr="000F3483">
              <w:rPr>
                <w:rFonts w:ascii="Times New Roman" w:hAnsi="Times New Roman" w:cs="Times New Roman"/>
                <w:sz w:val="24"/>
                <w:szCs w:val="24"/>
              </w:rPr>
              <w:t>изменения</w:t>
            </w:r>
            <w:r w:rsidRPr="000F3483">
              <w:rPr>
                <w:rFonts w:ascii="Times New Roman" w:hAnsi="Times New Roman" w:cs="Times New Roman"/>
                <w:sz w:val="24"/>
                <w:szCs w:val="24"/>
              </w:rPr>
              <w:t xml:space="preserve"> действующих нормативных правовых актов в области безопасности железнодорожного транспорта;</w:t>
            </w:r>
          </w:p>
          <w:p w14:paraId="2FFB5DE9"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2) внедрения новых технических устройств (оборудования) или технологий;</w:t>
            </w:r>
          </w:p>
          <w:p w14:paraId="594E8A56"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3) восстановления на работе;</w:t>
            </w:r>
          </w:p>
          <w:p w14:paraId="351DE527"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4) перерыва в работе более шести месяцев;</w:t>
            </w:r>
          </w:p>
          <w:p w14:paraId="56ECCFD3"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5) нарушения безопасности движения вследствие несоблюдения требований правил технической эксплуатации железных дорог, инструкций по движению поездов, маневровой работе и сигнализации на железнодорожном транспорте, а также иных нормативных правовых актов федерального органа исполнительной власти в области железнодорожного транспорта.</w:t>
            </w:r>
          </w:p>
          <w:p w14:paraId="55EDB681" w14:textId="77777777" w:rsidR="00BC5911" w:rsidRPr="000F3483" w:rsidRDefault="00BC5911" w:rsidP="00BC5911">
            <w:pPr>
              <w:autoSpaceDE w:val="0"/>
              <w:autoSpaceDN w:val="0"/>
              <w:adjustRightInd w:val="0"/>
              <w:jc w:val="both"/>
              <w:rPr>
                <w:rFonts w:ascii="Times New Roman" w:hAnsi="Times New Roman" w:cs="Times New Roman"/>
                <w:sz w:val="24"/>
                <w:szCs w:val="24"/>
              </w:rPr>
            </w:pPr>
          </w:p>
        </w:tc>
      </w:tr>
      <w:tr w:rsidR="00BC5911" w:rsidRPr="000F3483" w14:paraId="62ACDE88" w14:textId="77777777" w:rsidTr="00BC4226">
        <w:tc>
          <w:tcPr>
            <w:tcW w:w="562" w:type="dxa"/>
            <w:vAlign w:val="center"/>
          </w:tcPr>
          <w:p w14:paraId="5A774A78" w14:textId="70B16FE5" w:rsidR="00BC5911" w:rsidRPr="000F3483" w:rsidRDefault="009B4270" w:rsidP="00BC5911">
            <w:pPr>
              <w:autoSpaceDE w:val="0"/>
              <w:autoSpaceDN w:val="0"/>
              <w:adjustRightInd w:val="0"/>
              <w:jc w:val="center"/>
              <w:rPr>
                <w:rFonts w:ascii="Times New Roman" w:hAnsi="Times New Roman" w:cs="Times New Roman"/>
                <w:sz w:val="24"/>
                <w:szCs w:val="24"/>
              </w:rPr>
            </w:pPr>
            <w:r w:rsidRPr="000F3483">
              <w:rPr>
                <w:rFonts w:ascii="Times New Roman" w:hAnsi="Times New Roman" w:cs="Times New Roman"/>
                <w:sz w:val="24"/>
                <w:szCs w:val="24"/>
              </w:rPr>
              <w:lastRenderedPageBreak/>
              <w:t>7</w:t>
            </w:r>
          </w:p>
          <w:p w14:paraId="2D70B5B6" w14:textId="77777777" w:rsidR="00BC5911" w:rsidRPr="000F3483" w:rsidRDefault="00BC5911" w:rsidP="00BC5911">
            <w:pPr>
              <w:autoSpaceDE w:val="0"/>
              <w:autoSpaceDN w:val="0"/>
              <w:adjustRightInd w:val="0"/>
              <w:jc w:val="center"/>
              <w:rPr>
                <w:rFonts w:ascii="Times New Roman" w:hAnsi="Times New Roman" w:cs="Times New Roman"/>
                <w:sz w:val="24"/>
                <w:szCs w:val="24"/>
              </w:rPr>
            </w:pPr>
          </w:p>
        </w:tc>
        <w:tc>
          <w:tcPr>
            <w:tcW w:w="3119" w:type="dxa"/>
          </w:tcPr>
          <w:p w14:paraId="57F7D1F8" w14:textId="77777777" w:rsidR="00BC5911" w:rsidRPr="000F3483" w:rsidRDefault="00BC5911" w:rsidP="00F8731C">
            <w:pPr>
              <w:autoSpaceDE w:val="0"/>
              <w:autoSpaceDN w:val="0"/>
              <w:adjustRightInd w:val="0"/>
              <w:rPr>
                <w:rFonts w:ascii="Times New Roman" w:hAnsi="Times New Roman" w:cs="Times New Roman"/>
                <w:sz w:val="24"/>
                <w:szCs w:val="24"/>
              </w:rPr>
            </w:pPr>
            <w:r w:rsidRPr="000F3483">
              <w:rPr>
                <w:rFonts w:ascii="Times New Roman" w:hAnsi="Times New Roman" w:cs="Times New Roman"/>
                <w:sz w:val="24"/>
                <w:szCs w:val="24"/>
              </w:rPr>
              <w:t>Существуют ли технические условия размещения и крепления грузов, погрузки, выгрузки грузов в/из вагонов-цистерн?</w:t>
            </w:r>
          </w:p>
        </w:tc>
        <w:tc>
          <w:tcPr>
            <w:tcW w:w="6798" w:type="dxa"/>
          </w:tcPr>
          <w:p w14:paraId="593F028A"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На сегодняшний день законодательством не установлен порядок и условия размещения и крепления грузов для вагонов-цистерн.</w:t>
            </w:r>
          </w:p>
          <w:p w14:paraId="6151541A" w14:textId="04725F94"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   ОДНАКО: если предприятие имеет лицензию на осуществление погрузочно-разгрузочной деятельности применительно к опасным грузам на железнодорожном транспорте, то, следовательно, обязано выполнять лицензионные требования, которые установлены пунктом 4 Положения о лицензировании погрузочно-разгрузочной деятельности применительно к опасным грузам на железнодорожном транспорте, которое утверждено Постановлением Правительства </w:t>
            </w:r>
            <w:r w:rsidR="002659A3" w:rsidRPr="000F3483">
              <w:rPr>
                <w:rFonts w:ascii="Times New Roman" w:hAnsi="Times New Roman" w:cs="Times New Roman"/>
                <w:sz w:val="24"/>
                <w:szCs w:val="24"/>
              </w:rPr>
              <w:t>РФ от 31.12.2020</w:t>
            </w:r>
            <w:r w:rsidR="009B4270" w:rsidRPr="000F3483">
              <w:rPr>
                <w:rFonts w:ascii="Times New Roman" w:hAnsi="Times New Roman" w:cs="Times New Roman"/>
                <w:sz w:val="24"/>
                <w:szCs w:val="24"/>
              </w:rPr>
              <w:t xml:space="preserve"> </w:t>
            </w:r>
            <w:r w:rsidR="002659A3" w:rsidRPr="000F3483">
              <w:rPr>
                <w:rFonts w:ascii="Times New Roman" w:hAnsi="Times New Roman" w:cs="Times New Roman"/>
                <w:sz w:val="24"/>
                <w:szCs w:val="24"/>
              </w:rPr>
              <w:t>г. №</w:t>
            </w:r>
            <w:r w:rsidR="009B4270" w:rsidRPr="000F3483">
              <w:rPr>
                <w:rFonts w:ascii="Times New Roman" w:hAnsi="Times New Roman" w:cs="Times New Roman"/>
                <w:sz w:val="24"/>
                <w:szCs w:val="24"/>
              </w:rPr>
              <w:t xml:space="preserve"> </w:t>
            </w:r>
            <w:r w:rsidR="002659A3" w:rsidRPr="000F3483">
              <w:rPr>
                <w:rFonts w:ascii="Times New Roman" w:hAnsi="Times New Roman" w:cs="Times New Roman"/>
                <w:sz w:val="24"/>
                <w:szCs w:val="24"/>
              </w:rPr>
              <w:t>2417</w:t>
            </w:r>
            <w:r w:rsidR="009B4270" w:rsidRPr="000F3483">
              <w:rPr>
                <w:rFonts w:ascii="Times New Roman" w:hAnsi="Times New Roman" w:cs="Times New Roman"/>
                <w:sz w:val="24"/>
                <w:szCs w:val="24"/>
              </w:rPr>
              <w:t>.</w:t>
            </w:r>
          </w:p>
          <w:p w14:paraId="08145FD6" w14:textId="77777777"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   В подпунктах «</w:t>
            </w:r>
            <w:r w:rsidR="002659A3" w:rsidRPr="000F3483">
              <w:rPr>
                <w:rFonts w:ascii="Times New Roman" w:hAnsi="Times New Roman" w:cs="Times New Roman"/>
                <w:sz w:val="24"/>
                <w:szCs w:val="24"/>
              </w:rPr>
              <w:t>а</w:t>
            </w:r>
            <w:r w:rsidRPr="000F3483">
              <w:rPr>
                <w:rFonts w:ascii="Times New Roman" w:hAnsi="Times New Roman" w:cs="Times New Roman"/>
                <w:sz w:val="24"/>
                <w:szCs w:val="24"/>
              </w:rPr>
              <w:t>», «</w:t>
            </w:r>
            <w:r w:rsidR="002659A3" w:rsidRPr="000F3483">
              <w:rPr>
                <w:rFonts w:ascii="Times New Roman" w:hAnsi="Times New Roman" w:cs="Times New Roman"/>
                <w:sz w:val="24"/>
                <w:szCs w:val="24"/>
              </w:rPr>
              <w:t>д</w:t>
            </w:r>
            <w:r w:rsidRPr="000F3483">
              <w:rPr>
                <w:rFonts w:ascii="Times New Roman" w:hAnsi="Times New Roman" w:cs="Times New Roman"/>
                <w:sz w:val="24"/>
                <w:szCs w:val="24"/>
              </w:rPr>
              <w:t>» пункта 4 которого и содержатся требования по аттестации лиц, ответственных за погрузку, размещение, крепление и выгрузку опасных грузов, а также работников, деятельность которых связана с осуществлением лицензируемой деятельности, то есть непосредственно осуществляющие погрузку-выгрузку опасных грузов.</w:t>
            </w:r>
          </w:p>
          <w:p w14:paraId="10AD47EC" w14:textId="473129C0" w:rsidR="00BC5911" w:rsidRPr="000F3483" w:rsidRDefault="00BC5911" w:rsidP="00BC5911">
            <w:pPr>
              <w:autoSpaceDE w:val="0"/>
              <w:autoSpaceDN w:val="0"/>
              <w:adjustRightInd w:val="0"/>
              <w:jc w:val="both"/>
              <w:rPr>
                <w:rFonts w:ascii="Times New Roman" w:hAnsi="Times New Roman" w:cs="Times New Roman"/>
                <w:sz w:val="24"/>
                <w:szCs w:val="24"/>
              </w:rPr>
            </w:pPr>
            <w:r w:rsidRPr="000F3483">
              <w:rPr>
                <w:rFonts w:ascii="Times New Roman" w:hAnsi="Times New Roman" w:cs="Times New Roman"/>
                <w:sz w:val="24"/>
                <w:szCs w:val="24"/>
              </w:rPr>
              <w:t xml:space="preserve">    Требования указанных пунктов являются обязательными для всех лицензиатов и не содержат исключений по классам опасных грузов или типов подвижного состава, поскольку в лицензии на право осуществления погрузочно-разгрузочной деятельности с опасными грузами, классы опасности и виды выполняемых работ не указываются, следовательно, лицензиат, при безусловном выполнении лицензионных требований, имеет право осуществлять данный вид деятельности с опасными грузами любого класса опасности (кроме класса 7), за исключением случаев, в которых предусмотрено переоформление лицензии (согласно статье 18 Федерального закона «О лицензировании отдельных видов деятельности» от 04.05.2011</w:t>
            </w:r>
            <w:r w:rsidR="009B4270" w:rsidRPr="000F3483">
              <w:rPr>
                <w:rFonts w:ascii="Times New Roman" w:hAnsi="Times New Roman" w:cs="Times New Roman"/>
                <w:sz w:val="24"/>
                <w:szCs w:val="24"/>
              </w:rPr>
              <w:t xml:space="preserve"> г.</w:t>
            </w:r>
            <w:r w:rsidRPr="000F3483">
              <w:rPr>
                <w:rFonts w:ascii="Times New Roman" w:hAnsi="Times New Roman" w:cs="Times New Roman"/>
                <w:sz w:val="24"/>
                <w:szCs w:val="24"/>
              </w:rPr>
              <w:t xml:space="preserve"> № 99-ФЗ). В связи с вышеизложенным, рекомендуем включить в перечень вопросов для аттестации работников, деятельность которых связана с осуществлением погрузки-выгрузки опасных грузов, общие положения главы 1 Технических условий размещения и крепления грузов, включая габариты погрузки, порядок подготовки и размещения грузов в вагонах, требования к погрузке и выгрузке</w:t>
            </w:r>
            <w:r w:rsidR="009B4270" w:rsidRPr="000F3483">
              <w:rPr>
                <w:rFonts w:ascii="Times New Roman" w:hAnsi="Times New Roman" w:cs="Times New Roman"/>
                <w:sz w:val="24"/>
                <w:szCs w:val="24"/>
              </w:rPr>
              <w:t>.</w:t>
            </w:r>
          </w:p>
        </w:tc>
      </w:tr>
    </w:tbl>
    <w:p w14:paraId="59376041" w14:textId="77777777" w:rsidR="0028578B" w:rsidRPr="000F3483" w:rsidRDefault="0028578B" w:rsidP="00877B30">
      <w:pPr>
        <w:widowControl w:val="0"/>
        <w:spacing w:after="0" w:line="240" w:lineRule="auto"/>
        <w:ind w:firstLine="708"/>
        <w:jc w:val="both"/>
        <w:rPr>
          <w:rFonts w:ascii="Times New Roman" w:hAnsi="Times New Roman" w:cs="Times New Roman"/>
          <w:sz w:val="28"/>
          <w:szCs w:val="28"/>
        </w:rPr>
      </w:pPr>
    </w:p>
    <w:p w14:paraId="1CE1F148" w14:textId="23A4C8F7" w:rsidR="00EE73C7" w:rsidRPr="000F3483" w:rsidRDefault="00557F5F" w:rsidP="00877B30">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0F3483">
        <w:rPr>
          <w:rFonts w:ascii="Times New Roman" w:hAnsi="Times New Roman" w:cs="Times New Roman"/>
          <w:sz w:val="28"/>
          <w:szCs w:val="28"/>
        </w:rPr>
        <w:t>П</w:t>
      </w:r>
      <w:r w:rsidR="00A6287A" w:rsidRPr="000F3483">
        <w:rPr>
          <w:rFonts w:ascii="Times New Roman" w:hAnsi="Times New Roman" w:cs="Times New Roman"/>
          <w:sz w:val="28"/>
          <w:szCs w:val="28"/>
        </w:rPr>
        <w:t>рием предложений и замечаний по докладу с руководством по соблюдению обязате</w:t>
      </w:r>
      <w:r w:rsidR="00E011BA" w:rsidRPr="000F3483">
        <w:rPr>
          <w:rFonts w:ascii="Times New Roman" w:hAnsi="Times New Roman" w:cs="Times New Roman"/>
          <w:sz w:val="28"/>
          <w:szCs w:val="28"/>
        </w:rPr>
        <w:t>льных требований осуществляется</w:t>
      </w:r>
      <w:r w:rsidR="00A6287A" w:rsidRPr="000F3483">
        <w:rPr>
          <w:rFonts w:ascii="Times New Roman" w:hAnsi="Times New Roman" w:cs="Times New Roman"/>
          <w:sz w:val="28"/>
          <w:szCs w:val="28"/>
        </w:rPr>
        <w:t xml:space="preserve"> должностными лицами </w:t>
      </w:r>
      <w:r w:rsidR="00114167" w:rsidRPr="000F3483">
        <w:rPr>
          <w:rFonts w:ascii="Times New Roman" w:eastAsia="Calibri" w:hAnsi="Times New Roman" w:cs="Times New Roman"/>
          <w:bCs/>
          <w:sz w:val="28"/>
          <w:szCs w:val="28"/>
        </w:rPr>
        <w:t>Межрегионального территориального управления</w:t>
      </w:r>
      <w:r w:rsidR="003E2682" w:rsidRPr="000F3483">
        <w:rPr>
          <w:rFonts w:ascii="Times New Roman" w:eastAsia="Calibri" w:hAnsi="Times New Roman" w:cs="Times New Roman"/>
          <w:bCs/>
          <w:sz w:val="28"/>
          <w:szCs w:val="28"/>
        </w:rPr>
        <w:t xml:space="preserve"> Ространснад</w:t>
      </w:r>
      <w:r w:rsidR="00EE73C7" w:rsidRPr="000F3483">
        <w:rPr>
          <w:rFonts w:ascii="Times New Roman" w:eastAsia="Calibri" w:hAnsi="Times New Roman" w:cs="Times New Roman"/>
          <w:bCs/>
          <w:sz w:val="28"/>
          <w:szCs w:val="28"/>
        </w:rPr>
        <w:t>зора</w:t>
      </w:r>
      <w:r w:rsidR="00114167" w:rsidRPr="000F3483">
        <w:rPr>
          <w:rFonts w:ascii="Times New Roman" w:eastAsia="Calibri" w:hAnsi="Times New Roman" w:cs="Times New Roman"/>
          <w:bCs/>
          <w:sz w:val="28"/>
          <w:szCs w:val="28"/>
        </w:rPr>
        <w:t xml:space="preserve"> по СКФО </w:t>
      </w:r>
      <w:r w:rsidR="00EE73C7" w:rsidRPr="000F3483">
        <w:rPr>
          <w:rFonts w:ascii="Times New Roman" w:eastAsia="Calibri" w:hAnsi="Times New Roman" w:cs="Times New Roman"/>
          <w:bCs/>
          <w:sz w:val="28"/>
          <w:szCs w:val="28"/>
        </w:rPr>
        <w:t>по адресу:</w:t>
      </w:r>
      <w:r w:rsidR="00E011BA" w:rsidRPr="000F3483">
        <w:rPr>
          <w:rFonts w:ascii="Times New Roman" w:eastAsia="Times New Roman" w:hAnsi="Times New Roman" w:cs="Times New Roman"/>
          <w:snapToGrid w:val="0"/>
          <w:sz w:val="28"/>
          <w:szCs w:val="28"/>
          <w:lang w:eastAsia="ru-RU"/>
        </w:rPr>
        <w:t xml:space="preserve"> </w:t>
      </w:r>
      <w:r w:rsidR="00C27195" w:rsidRPr="000F3483">
        <w:rPr>
          <w:rFonts w:ascii="Times New Roman" w:eastAsia="Times New Roman" w:hAnsi="Times New Roman" w:cs="Times New Roman"/>
          <w:snapToGrid w:val="0"/>
          <w:sz w:val="28"/>
          <w:szCs w:val="28"/>
          <w:lang w:eastAsia="ru-RU"/>
        </w:rPr>
        <w:t>360000</w:t>
      </w:r>
      <w:r w:rsidRPr="000F3483">
        <w:rPr>
          <w:rFonts w:ascii="Times New Roman" w:eastAsia="Times New Roman" w:hAnsi="Times New Roman" w:cs="Times New Roman"/>
          <w:snapToGrid w:val="0"/>
          <w:sz w:val="28"/>
          <w:szCs w:val="28"/>
          <w:lang w:eastAsia="ru-RU"/>
        </w:rPr>
        <w:t xml:space="preserve">, </w:t>
      </w:r>
      <w:r w:rsidR="00052D47" w:rsidRPr="000F3483">
        <w:rPr>
          <w:rFonts w:ascii="Times New Roman" w:eastAsia="Times New Roman" w:hAnsi="Times New Roman" w:cs="Times New Roman"/>
          <w:snapToGrid w:val="0"/>
          <w:sz w:val="28"/>
          <w:szCs w:val="28"/>
          <w:lang w:eastAsia="ru-RU"/>
        </w:rPr>
        <w:t>Кабардино-Балкарская Республика</w:t>
      </w:r>
      <w:r w:rsidRPr="000F3483">
        <w:rPr>
          <w:rFonts w:ascii="Times New Roman" w:eastAsia="Times New Roman" w:hAnsi="Times New Roman" w:cs="Times New Roman"/>
          <w:snapToGrid w:val="0"/>
          <w:sz w:val="28"/>
          <w:szCs w:val="28"/>
          <w:lang w:eastAsia="ru-RU"/>
        </w:rPr>
        <w:t>,</w:t>
      </w:r>
      <w:r w:rsidR="00052D47" w:rsidRPr="000F3483">
        <w:rPr>
          <w:rFonts w:ascii="Times New Roman" w:eastAsia="Times New Roman" w:hAnsi="Times New Roman" w:cs="Times New Roman"/>
          <w:snapToGrid w:val="0"/>
          <w:sz w:val="28"/>
          <w:szCs w:val="28"/>
          <w:lang w:eastAsia="ru-RU"/>
        </w:rPr>
        <w:t xml:space="preserve"> г.</w:t>
      </w:r>
      <w:r w:rsidR="0028578B" w:rsidRPr="000F3483">
        <w:rPr>
          <w:rFonts w:ascii="Times New Roman" w:eastAsia="Times New Roman" w:hAnsi="Times New Roman" w:cs="Times New Roman"/>
          <w:snapToGrid w:val="0"/>
          <w:sz w:val="28"/>
          <w:szCs w:val="28"/>
          <w:lang w:eastAsia="ru-RU"/>
        </w:rPr>
        <w:t xml:space="preserve"> </w:t>
      </w:r>
      <w:r w:rsidR="00052D47" w:rsidRPr="000F3483">
        <w:rPr>
          <w:rFonts w:ascii="Times New Roman" w:eastAsia="Times New Roman" w:hAnsi="Times New Roman" w:cs="Times New Roman"/>
          <w:snapToGrid w:val="0"/>
          <w:sz w:val="28"/>
          <w:szCs w:val="28"/>
          <w:lang w:eastAsia="ru-RU"/>
        </w:rPr>
        <w:t>Нальчик,</w:t>
      </w:r>
      <w:r w:rsidRPr="000F3483">
        <w:rPr>
          <w:rFonts w:ascii="Times New Roman" w:eastAsia="Times New Roman" w:hAnsi="Times New Roman" w:cs="Times New Roman"/>
          <w:snapToGrid w:val="0"/>
          <w:sz w:val="28"/>
          <w:szCs w:val="28"/>
          <w:lang w:eastAsia="ru-RU"/>
        </w:rPr>
        <w:t xml:space="preserve"> ул. </w:t>
      </w:r>
      <w:r w:rsidR="00052D47" w:rsidRPr="000F3483">
        <w:rPr>
          <w:rFonts w:ascii="Times New Roman" w:eastAsia="Times New Roman" w:hAnsi="Times New Roman" w:cs="Times New Roman"/>
          <w:snapToGrid w:val="0"/>
          <w:sz w:val="28"/>
          <w:szCs w:val="28"/>
          <w:lang w:eastAsia="ru-RU"/>
        </w:rPr>
        <w:t>И.</w:t>
      </w:r>
      <w:r w:rsidR="0028578B" w:rsidRPr="000F3483">
        <w:rPr>
          <w:rFonts w:ascii="Times New Roman" w:eastAsia="Times New Roman" w:hAnsi="Times New Roman" w:cs="Times New Roman"/>
          <w:snapToGrid w:val="0"/>
          <w:sz w:val="28"/>
          <w:szCs w:val="28"/>
          <w:lang w:eastAsia="ru-RU"/>
        </w:rPr>
        <w:t xml:space="preserve"> </w:t>
      </w:r>
      <w:r w:rsidR="00052D47" w:rsidRPr="000F3483">
        <w:rPr>
          <w:rFonts w:ascii="Times New Roman" w:eastAsia="Times New Roman" w:hAnsi="Times New Roman" w:cs="Times New Roman"/>
          <w:snapToGrid w:val="0"/>
          <w:sz w:val="28"/>
          <w:szCs w:val="28"/>
          <w:lang w:eastAsia="ru-RU"/>
        </w:rPr>
        <w:t>Арманд</w:t>
      </w:r>
      <w:r w:rsidRPr="000F3483">
        <w:rPr>
          <w:rFonts w:ascii="Times New Roman" w:eastAsia="Times New Roman" w:hAnsi="Times New Roman" w:cs="Times New Roman"/>
          <w:snapToGrid w:val="0"/>
          <w:sz w:val="28"/>
          <w:szCs w:val="28"/>
          <w:lang w:eastAsia="ru-RU"/>
        </w:rPr>
        <w:t xml:space="preserve">, д. </w:t>
      </w:r>
      <w:r w:rsidR="00052D47" w:rsidRPr="000F3483">
        <w:rPr>
          <w:rFonts w:ascii="Times New Roman" w:eastAsia="Times New Roman" w:hAnsi="Times New Roman" w:cs="Times New Roman"/>
          <w:snapToGrid w:val="0"/>
          <w:sz w:val="28"/>
          <w:szCs w:val="28"/>
          <w:lang w:eastAsia="ru-RU"/>
        </w:rPr>
        <w:t>37</w:t>
      </w:r>
      <w:r w:rsidRPr="000F3483">
        <w:rPr>
          <w:rFonts w:ascii="Times New Roman" w:eastAsia="Times New Roman" w:hAnsi="Times New Roman" w:cs="Times New Roman"/>
          <w:snapToGrid w:val="0"/>
          <w:sz w:val="28"/>
          <w:szCs w:val="28"/>
          <w:lang w:eastAsia="ru-RU"/>
        </w:rPr>
        <w:t>а</w:t>
      </w:r>
      <w:r w:rsidR="002110E8" w:rsidRPr="000F3483">
        <w:rPr>
          <w:rFonts w:ascii="Times New Roman" w:eastAsia="Times New Roman" w:hAnsi="Times New Roman" w:cs="Times New Roman"/>
          <w:snapToGrid w:val="0"/>
          <w:sz w:val="28"/>
          <w:szCs w:val="28"/>
          <w:lang w:eastAsia="ru-RU"/>
        </w:rPr>
        <w:t xml:space="preserve">, тел./факс </w:t>
      </w:r>
      <w:r w:rsidR="0028578B" w:rsidRPr="000F3483">
        <w:rPr>
          <w:rFonts w:ascii="Times New Roman" w:eastAsia="Times New Roman" w:hAnsi="Times New Roman" w:cs="Times New Roman"/>
          <w:snapToGrid w:val="0"/>
          <w:sz w:val="28"/>
          <w:szCs w:val="28"/>
          <w:lang w:eastAsia="ru-RU"/>
        </w:rPr>
        <w:t xml:space="preserve">                       </w:t>
      </w:r>
      <w:r w:rsidR="00862271" w:rsidRPr="000F3483">
        <w:rPr>
          <w:rFonts w:ascii="Times New Roman" w:eastAsia="Times New Roman" w:hAnsi="Times New Roman" w:cs="Times New Roman"/>
          <w:snapToGrid w:val="0"/>
          <w:sz w:val="28"/>
          <w:szCs w:val="28"/>
          <w:lang w:eastAsia="ru-RU"/>
        </w:rPr>
        <w:t>8</w:t>
      </w:r>
      <w:r w:rsidRPr="000F3483">
        <w:rPr>
          <w:rFonts w:ascii="Times New Roman" w:eastAsia="Times New Roman" w:hAnsi="Times New Roman" w:cs="Times New Roman"/>
          <w:snapToGrid w:val="0"/>
          <w:sz w:val="28"/>
          <w:szCs w:val="28"/>
          <w:lang w:eastAsia="ru-RU"/>
        </w:rPr>
        <w:t>(</w:t>
      </w:r>
      <w:r w:rsidR="00862271" w:rsidRPr="000F3483">
        <w:rPr>
          <w:rFonts w:ascii="Times New Roman" w:eastAsia="Times New Roman" w:hAnsi="Times New Roman" w:cs="Times New Roman"/>
          <w:snapToGrid w:val="0"/>
          <w:sz w:val="28"/>
          <w:szCs w:val="28"/>
          <w:lang w:eastAsia="ru-RU"/>
        </w:rPr>
        <w:t>8662</w:t>
      </w:r>
      <w:r w:rsidRPr="000F3483">
        <w:rPr>
          <w:rFonts w:ascii="Times New Roman" w:eastAsia="Times New Roman" w:hAnsi="Times New Roman" w:cs="Times New Roman"/>
          <w:snapToGrid w:val="0"/>
          <w:sz w:val="28"/>
          <w:szCs w:val="28"/>
          <w:lang w:eastAsia="ru-RU"/>
        </w:rPr>
        <w:t xml:space="preserve">) </w:t>
      </w:r>
      <w:r w:rsidR="00862271" w:rsidRPr="000F3483">
        <w:rPr>
          <w:rFonts w:ascii="Times New Roman" w:eastAsia="Times New Roman" w:hAnsi="Times New Roman" w:cs="Times New Roman"/>
          <w:snapToGrid w:val="0"/>
          <w:sz w:val="28"/>
          <w:szCs w:val="28"/>
          <w:lang w:eastAsia="ru-RU"/>
        </w:rPr>
        <w:t>42</w:t>
      </w:r>
      <w:r w:rsidRPr="000F3483">
        <w:rPr>
          <w:rFonts w:ascii="Times New Roman" w:eastAsia="Times New Roman" w:hAnsi="Times New Roman" w:cs="Times New Roman"/>
          <w:snapToGrid w:val="0"/>
          <w:sz w:val="28"/>
          <w:szCs w:val="28"/>
          <w:lang w:eastAsia="ru-RU"/>
        </w:rPr>
        <w:t>-</w:t>
      </w:r>
      <w:r w:rsidR="00862271" w:rsidRPr="000F3483">
        <w:rPr>
          <w:rFonts w:ascii="Times New Roman" w:eastAsia="Times New Roman" w:hAnsi="Times New Roman" w:cs="Times New Roman"/>
          <w:snapToGrid w:val="0"/>
          <w:sz w:val="28"/>
          <w:szCs w:val="28"/>
          <w:lang w:eastAsia="ru-RU"/>
        </w:rPr>
        <w:t>59</w:t>
      </w:r>
      <w:r w:rsidRPr="000F3483">
        <w:rPr>
          <w:rFonts w:ascii="Times New Roman" w:eastAsia="Times New Roman" w:hAnsi="Times New Roman" w:cs="Times New Roman"/>
          <w:snapToGrid w:val="0"/>
          <w:sz w:val="28"/>
          <w:szCs w:val="28"/>
          <w:lang w:eastAsia="ru-RU"/>
        </w:rPr>
        <w:t>-</w:t>
      </w:r>
      <w:r w:rsidR="00862271" w:rsidRPr="000F3483">
        <w:rPr>
          <w:rFonts w:ascii="Times New Roman" w:eastAsia="Times New Roman" w:hAnsi="Times New Roman" w:cs="Times New Roman"/>
          <w:snapToGrid w:val="0"/>
          <w:sz w:val="28"/>
          <w:szCs w:val="28"/>
          <w:lang w:eastAsia="ru-RU"/>
        </w:rPr>
        <w:t>62</w:t>
      </w:r>
      <w:r w:rsidR="002110E8" w:rsidRPr="000F3483">
        <w:rPr>
          <w:rFonts w:ascii="Times New Roman" w:eastAsia="Times New Roman" w:hAnsi="Times New Roman" w:cs="Times New Roman"/>
          <w:snapToGrid w:val="0"/>
          <w:sz w:val="28"/>
          <w:szCs w:val="28"/>
          <w:lang w:eastAsia="ru-RU"/>
        </w:rPr>
        <w:t xml:space="preserve">, </w:t>
      </w:r>
      <w:r w:rsidR="003E2682" w:rsidRPr="000F3483">
        <w:rPr>
          <w:rFonts w:ascii="Times New Roman" w:eastAsia="Calibri" w:hAnsi="Times New Roman" w:cs="Times New Roman"/>
          <w:bCs/>
          <w:sz w:val="28"/>
          <w:szCs w:val="28"/>
        </w:rPr>
        <w:t>а также путем направления предложений через сайт Управления</w:t>
      </w:r>
      <w:r w:rsidR="00A6287A" w:rsidRPr="000F3483">
        <w:rPr>
          <w:rFonts w:ascii="Times New Roman" w:hAnsi="Times New Roman" w:cs="Times New Roman"/>
          <w:sz w:val="28"/>
          <w:szCs w:val="28"/>
        </w:rPr>
        <w:t xml:space="preserve"> по адресу</w:t>
      </w:r>
      <w:r w:rsidR="00114167" w:rsidRPr="000F3483">
        <w:rPr>
          <w:rFonts w:ascii="Times New Roman" w:hAnsi="Times New Roman" w:cs="Times New Roman"/>
          <w:sz w:val="28"/>
          <w:szCs w:val="28"/>
        </w:rPr>
        <w:t>:</w:t>
      </w:r>
      <w:r w:rsidR="00E011BA" w:rsidRPr="000F3483">
        <w:rPr>
          <w:rFonts w:ascii="Times New Roman" w:hAnsi="Times New Roman" w:cs="Times New Roman"/>
          <w:sz w:val="28"/>
          <w:szCs w:val="28"/>
        </w:rPr>
        <w:t xml:space="preserve"> </w:t>
      </w:r>
      <w:r w:rsidR="00E35863" w:rsidRPr="000F3483">
        <w:rPr>
          <w:rFonts w:ascii="Times New Roman" w:hAnsi="Times New Roman" w:cs="Times New Roman"/>
          <w:sz w:val="28"/>
          <w:szCs w:val="28"/>
        </w:rPr>
        <w:t>http://mtuskfo.tu.rostransnadzor.ru/.</w:t>
      </w:r>
    </w:p>
    <w:p w14:paraId="22F223E3" w14:textId="77777777" w:rsidR="008F3F64" w:rsidRPr="000F3483" w:rsidRDefault="008F3F64" w:rsidP="00A6287A">
      <w:pPr>
        <w:autoSpaceDE w:val="0"/>
        <w:autoSpaceDN w:val="0"/>
        <w:adjustRightInd w:val="0"/>
        <w:spacing w:after="0" w:line="240" w:lineRule="auto"/>
        <w:jc w:val="both"/>
        <w:rPr>
          <w:rFonts w:ascii="Times New Roman" w:hAnsi="Times New Roman" w:cs="Times New Roman"/>
          <w:sz w:val="28"/>
          <w:szCs w:val="28"/>
        </w:rPr>
      </w:pPr>
    </w:p>
    <w:p w14:paraId="3E576EF1" w14:textId="77777777" w:rsidR="004646BB" w:rsidRPr="00731443" w:rsidRDefault="00731443" w:rsidP="004646BB">
      <w:pPr>
        <w:spacing w:after="0" w:line="276" w:lineRule="auto"/>
        <w:jc w:val="right"/>
        <w:rPr>
          <w:rFonts w:ascii="Times New Roman" w:eastAsia="Times New Roman" w:hAnsi="Times New Roman" w:cs="Times New Roman"/>
          <w:color w:val="000000"/>
          <w:sz w:val="28"/>
          <w:szCs w:val="28"/>
          <w:lang w:eastAsia="ru-RU"/>
        </w:rPr>
      </w:pPr>
      <w:r w:rsidRPr="00731443">
        <w:rPr>
          <w:rFonts w:ascii="Times New Roman" w:eastAsia="Times New Roman" w:hAnsi="Times New Roman" w:cs="Times New Roman"/>
          <w:color w:val="000000"/>
          <w:sz w:val="28"/>
          <w:szCs w:val="28"/>
          <w:lang w:eastAsia="ru-RU"/>
        </w:rPr>
        <w:t xml:space="preserve"> </w:t>
      </w:r>
    </w:p>
    <w:sectPr w:rsidR="004646BB" w:rsidRPr="00731443" w:rsidSect="00BC4226">
      <w:headerReference w:type="default" r:id="rId117"/>
      <w:pgSz w:w="11906" w:h="16838"/>
      <w:pgMar w:top="426" w:right="566" w:bottom="709" w:left="85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2F814" w14:textId="77777777" w:rsidR="007E2322" w:rsidRDefault="007E2322" w:rsidP="00BF5E22">
      <w:pPr>
        <w:spacing w:after="0" w:line="240" w:lineRule="auto"/>
      </w:pPr>
      <w:r>
        <w:separator/>
      </w:r>
    </w:p>
  </w:endnote>
  <w:endnote w:type="continuationSeparator" w:id="0">
    <w:p w14:paraId="4F629F6A" w14:textId="77777777" w:rsidR="007E2322" w:rsidRDefault="007E2322" w:rsidP="00BF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F77B5" w14:textId="77777777" w:rsidR="007E2322" w:rsidRDefault="007E2322" w:rsidP="00BF5E22">
      <w:pPr>
        <w:spacing w:after="0" w:line="240" w:lineRule="auto"/>
      </w:pPr>
      <w:r>
        <w:separator/>
      </w:r>
    </w:p>
  </w:footnote>
  <w:footnote w:type="continuationSeparator" w:id="0">
    <w:p w14:paraId="270244F8" w14:textId="77777777" w:rsidR="007E2322" w:rsidRDefault="007E2322" w:rsidP="00BF5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038948"/>
      <w:docPartObj>
        <w:docPartGallery w:val="Page Numbers (Top of Page)"/>
        <w:docPartUnique/>
      </w:docPartObj>
    </w:sdtPr>
    <w:sdtEndPr/>
    <w:sdtContent>
      <w:p w14:paraId="31FCAF2F" w14:textId="77777777" w:rsidR="00A30AAB" w:rsidRDefault="00A30AAB">
        <w:pPr>
          <w:pStyle w:val="a6"/>
          <w:jc w:val="right"/>
        </w:pPr>
        <w:r>
          <w:fldChar w:fldCharType="begin"/>
        </w:r>
        <w:r>
          <w:instrText>PAGE   \* MERGEFORMAT</w:instrText>
        </w:r>
        <w:r>
          <w:fldChar w:fldCharType="separate"/>
        </w:r>
        <w:r w:rsidR="00C317C7">
          <w:rPr>
            <w:noProof/>
          </w:rPr>
          <w:t>41</w:t>
        </w:r>
        <w:r>
          <w:fldChar w:fldCharType="end"/>
        </w:r>
      </w:p>
    </w:sdtContent>
  </w:sdt>
  <w:p w14:paraId="45D96F39" w14:textId="77777777" w:rsidR="00A30AAB" w:rsidRDefault="00A30AAB">
    <w:pPr>
      <w:pStyle w:val="a6"/>
    </w:pPr>
  </w:p>
  <w:p w14:paraId="418CACAF" w14:textId="77777777" w:rsidR="00A30AAB" w:rsidRDefault="00A30A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172A6"/>
    <w:multiLevelType w:val="hybridMultilevel"/>
    <w:tmpl w:val="68BC8B3A"/>
    <w:lvl w:ilvl="0" w:tplc="D31A2D84">
      <w:start w:val="1"/>
      <w:numFmt w:val="decimal"/>
      <w:lvlText w:val="%1."/>
      <w:lvlJc w:val="left"/>
      <w:pPr>
        <w:ind w:left="720" w:hanging="153"/>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CD14DF"/>
    <w:multiLevelType w:val="multilevel"/>
    <w:tmpl w:val="C4048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33437E"/>
    <w:multiLevelType w:val="multilevel"/>
    <w:tmpl w:val="C4048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lvl w:ilvl="0" w:tplc="D31A2D84">
        <w:start w:val="1"/>
        <w:numFmt w:val="decimal"/>
        <w:lvlText w:val="%1."/>
        <w:lvlJc w:val="left"/>
        <w:pPr>
          <w:ind w:left="720" w:hanging="153"/>
        </w:pPr>
        <w:rPr>
          <w:rFonts w:hint="default"/>
          <w:b/>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
    <w:abstractNumId w:val="1"/>
    <w:lvlOverride w:ilvl="0">
      <w:lvl w:ilvl="0">
        <w:numFmt w:val="decimal"/>
        <w:lvlText w:val="%1."/>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65"/>
    <w:rsid w:val="00001FCA"/>
    <w:rsid w:val="00003642"/>
    <w:rsid w:val="00004C40"/>
    <w:rsid w:val="00006D3C"/>
    <w:rsid w:val="000135CA"/>
    <w:rsid w:val="00015801"/>
    <w:rsid w:val="00015D38"/>
    <w:rsid w:val="00020EF6"/>
    <w:rsid w:val="00030115"/>
    <w:rsid w:val="00035AF4"/>
    <w:rsid w:val="00040A9B"/>
    <w:rsid w:val="00051D0D"/>
    <w:rsid w:val="00052D47"/>
    <w:rsid w:val="00061554"/>
    <w:rsid w:val="00067F4F"/>
    <w:rsid w:val="000846FF"/>
    <w:rsid w:val="00085F2F"/>
    <w:rsid w:val="000A1B05"/>
    <w:rsid w:val="000A5D22"/>
    <w:rsid w:val="000C0DC3"/>
    <w:rsid w:val="000C2904"/>
    <w:rsid w:val="000E09F7"/>
    <w:rsid w:val="000F2FE2"/>
    <w:rsid w:val="000F3483"/>
    <w:rsid w:val="00110729"/>
    <w:rsid w:val="00112D7D"/>
    <w:rsid w:val="00114167"/>
    <w:rsid w:val="00114A79"/>
    <w:rsid w:val="00117AAB"/>
    <w:rsid w:val="00133E45"/>
    <w:rsid w:val="001438F9"/>
    <w:rsid w:val="00144EC8"/>
    <w:rsid w:val="001802C3"/>
    <w:rsid w:val="0019281A"/>
    <w:rsid w:val="001C34C4"/>
    <w:rsid w:val="001C6E90"/>
    <w:rsid w:val="001D0382"/>
    <w:rsid w:val="001E0065"/>
    <w:rsid w:val="001F3DB3"/>
    <w:rsid w:val="00205FCA"/>
    <w:rsid w:val="002110E8"/>
    <w:rsid w:val="00213376"/>
    <w:rsid w:val="0021573F"/>
    <w:rsid w:val="00231F55"/>
    <w:rsid w:val="00233141"/>
    <w:rsid w:val="002433F1"/>
    <w:rsid w:val="00247BC1"/>
    <w:rsid w:val="00261C23"/>
    <w:rsid w:val="002659A3"/>
    <w:rsid w:val="002715C5"/>
    <w:rsid w:val="002833B5"/>
    <w:rsid w:val="0028578B"/>
    <w:rsid w:val="002934CB"/>
    <w:rsid w:val="00297BF8"/>
    <w:rsid w:val="002A1431"/>
    <w:rsid w:val="002B47D1"/>
    <w:rsid w:val="002C448C"/>
    <w:rsid w:val="002C728C"/>
    <w:rsid w:val="002E46CF"/>
    <w:rsid w:val="00315B91"/>
    <w:rsid w:val="00316EF4"/>
    <w:rsid w:val="00337A47"/>
    <w:rsid w:val="00367411"/>
    <w:rsid w:val="0037611D"/>
    <w:rsid w:val="0037619D"/>
    <w:rsid w:val="00377703"/>
    <w:rsid w:val="00380395"/>
    <w:rsid w:val="003B3705"/>
    <w:rsid w:val="003C536B"/>
    <w:rsid w:val="003E2682"/>
    <w:rsid w:val="003F16C9"/>
    <w:rsid w:val="003F23AA"/>
    <w:rsid w:val="003F762A"/>
    <w:rsid w:val="00403E27"/>
    <w:rsid w:val="0042621D"/>
    <w:rsid w:val="00443E4F"/>
    <w:rsid w:val="004604D9"/>
    <w:rsid w:val="004646BB"/>
    <w:rsid w:val="0046497E"/>
    <w:rsid w:val="00475B5C"/>
    <w:rsid w:val="004B4729"/>
    <w:rsid w:val="004B5C89"/>
    <w:rsid w:val="004C0E2F"/>
    <w:rsid w:val="004C3ACC"/>
    <w:rsid w:val="004E5E4D"/>
    <w:rsid w:val="005140C8"/>
    <w:rsid w:val="0052730F"/>
    <w:rsid w:val="00530170"/>
    <w:rsid w:val="00531D2F"/>
    <w:rsid w:val="005463DE"/>
    <w:rsid w:val="00546472"/>
    <w:rsid w:val="00554A18"/>
    <w:rsid w:val="00557D38"/>
    <w:rsid w:val="00557F5F"/>
    <w:rsid w:val="00560150"/>
    <w:rsid w:val="00574CDC"/>
    <w:rsid w:val="00576250"/>
    <w:rsid w:val="00584295"/>
    <w:rsid w:val="005915D4"/>
    <w:rsid w:val="0059497A"/>
    <w:rsid w:val="005A7E5C"/>
    <w:rsid w:val="005C25D1"/>
    <w:rsid w:val="005E085E"/>
    <w:rsid w:val="005E27F5"/>
    <w:rsid w:val="005F4CA5"/>
    <w:rsid w:val="00605561"/>
    <w:rsid w:val="00611023"/>
    <w:rsid w:val="00617CC1"/>
    <w:rsid w:val="006262A8"/>
    <w:rsid w:val="00627B59"/>
    <w:rsid w:val="00627F56"/>
    <w:rsid w:val="00684F95"/>
    <w:rsid w:val="006A0594"/>
    <w:rsid w:val="006B03EF"/>
    <w:rsid w:val="006B718F"/>
    <w:rsid w:val="006C0D2C"/>
    <w:rsid w:val="006D5583"/>
    <w:rsid w:val="006E40D2"/>
    <w:rsid w:val="006E5083"/>
    <w:rsid w:val="006E6131"/>
    <w:rsid w:val="006F3C67"/>
    <w:rsid w:val="006F7F69"/>
    <w:rsid w:val="00702E39"/>
    <w:rsid w:val="00721740"/>
    <w:rsid w:val="007225E0"/>
    <w:rsid w:val="00731443"/>
    <w:rsid w:val="00731E9E"/>
    <w:rsid w:val="007467AA"/>
    <w:rsid w:val="007662C7"/>
    <w:rsid w:val="0077190F"/>
    <w:rsid w:val="007725F9"/>
    <w:rsid w:val="00782930"/>
    <w:rsid w:val="0078302C"/>
    <w:rsid w:val="00797D65"/>
    <w:rsid w:val="007A1FD8"/>
    <w:rsid w:val="007B5C15"/>
    <w:rsid w:val="007D11C5"/>
    <w:rsid w:val="007D426A"/>
    <w:rsid w:val="007D780E"/>
    <w:rsid w:val="007E04FD"/>
    <w:rsid w:val="007E2322"/>
    <w:rsid w:val="00802149"/>
    <w:rsid w:val="0081108A"/>
    <w:rsid w:val="00847F69"/>
    <w:rsid w:val="00862271"/>
    <w:rsid w:val="008631AE"/>
    <w:rsid w:val="00877B30"/>
    <w:rsid w:val="0089087E"/>
    <w:rsid w:val="00897534"/>
    <w:rsid w:val="008A1300"/>
    <w:rsid w:val="008B0239"/>
    <w:rsid w:val="008C43B0"/>
    <w:rsid w:val="008C5165"/>
    <w:rsid w:val="008C7309"/>
    <w:rsid w:val="008D312C"/>
    <w:rsid w:val="008D5376"/>
    <w:rsid w:val="008D66AF"/>
    <w:rsid w:val="008F3F64"/>
    <w:rsid w:val="0090112F"/>
    <w:rsid w:val="00906E7A"/>
    <w:rsid w:val="00914DC1"/>
    <w:rsid w:val="00923431"/>
    <w:rsid w:val="00923DFA"/>
    <w:rsid w:val="00926C4A"/>
    <w:rsid w:val="00937B3C"/>
    <w:rsid w:val="0094448D"/>
    <w:rsid w:val="00946492"/>
    <w:rsid w:val="00950FFC"/>
    <w:rsid w:val="00967281"/>
    <w:rsid w:val="0097243E"/>
    <w:rsid w:val="009833DA"/>
    <w:rsid w:val="009A2FEA"/>
    <w:rsid w:val="009A3EF3"/>
    <w:rsid w:val="009B33F9"/>
    <w:rsid w:val="009B4270"/>
    <w:rsid w:val="009C722B"/>
    <w:rsid w:val="009D5960"/>
    <w:rsid w:val="009E333C"/>
    <w:rsid w:val="009F15A9"/>
    <w:rsid w:val="00A16EBA"/>
    <w:rsid w:val="00A27B4A"/>
    <w:rsid w:val="00A30AAB"/>
    <w:rsid w:val="00A403C7"/>
    <w:rsid w:val="00A6287A"/>
    <w:rsid w:val="00A70A83"/>
    <w:rsid w:val="00A8238E"/>
    <w:rsid w:val="00A91B37"/>
    <w:rsid w:val="00AA1034"/>
    <w:rsid w:val="00AD5626"/>
    <w:rsid w:val="00AE5C3F"/>
    <w:rsid w:val="00AF1C96"/>
    <w:rsid w:val="00AF6C27"/>
    <w:rsid w:val="00B03871"/>
    <w:rsid w:val="00B0791E"/>
    <w:rsid w:val="00B07C72"/>
    <w:rsid w:val="00B10313"/>
    <w:rsid w:val="00B15803"/>
    <w:rsid w:val="00B25461"/>
    <w:rsid w:val="00B31AD8"/>
    <w:rsid w:val="00B33F96"/>
    <w:rsid w:val="00B4199C"/>
    <w:rsid w:val="00B43F2D"/>
    <w:rsid w:val="00B64AE3"/>
    <w:rsid w:val="00B74AC5"/>
    <w:rsid w:val="00B75571"/>
    <w:rsid w:val="00B77FA8"/>
    <w:rsid w:val="00B97657"/>
    <w:rsid w:val="00BC4226"/>
    <w:rsid w:val="00BC5911"/>
    <w:rsid w:val="00BD0DA7"/>
    <w:rsid w:val="00BE1501"/>
    <w:rsid w:val="00BF5E22"/>
    <w:rsid w:val="00C27195"/>
    <w:rsid w:val="00C317C7"/>
    <w:rsid w:val="00C7686B"/>
    <w:rsid w:val="00C878D1"/>
    <w:rsid w:val="00CA0B89"/>
    <w:rsid w:val="00CA58B3"/>
    <w:rsid w:val="00CA6A9D"/>
    <w:rsid w:val="00CD6C76"/>
    <w:rsid w:val="00CD70FE"/>
    <w:rsid w:val="00CE3487"/>
    <w:rsid w:val="00CF3128"/>
    <w:rsid w:val="00CF3172"/>
    <w:rsid w:val="00CF4022"/>
    <w:rsid w:val="00D03CA1"/>
    <w:rsid w:val="00D06CA9"/>
    <w:rsid w:val="00D0779A"/>
    <w:rsid w:val="00D2459B"/>
    <w:rsid w:val="00D33ECC"/>
    <w:rsid w:val="00D41265"/>
    <w:rsid w:val="00D47637"/>
    <w:rsid w:val="00D51638"/>
    <w:rsid w:val="00D54C9B"/>
    <w:rsid w:val="00D6749F"/>
    <w:rsid w:val="00D71774"/>
    <w:rsid w:val="00D83709"/>
    <w:rsid w:val="00DA4DC2"/>
    <w:rsid w:val="00DA608C"/>
    <w:rsid w:val="00DB06D0"/>
    <w:rsid w:val="00DB4701"/>
    <w:rsid w:val="00DB6411"/>
    <w:rsid w:val="00DF0579"/>
    <w:rsid w:val="00DF7DA7"/>
    <w:rsid w:val="00E011BA"/>
    <w:rsid w:val="00E054B2"/>
    <w:rsid w:val="00E23589"/>
    <w:rsid w:val="00E35863"/>
    <w:rsid w:val="00E42801"/>
    <w:rsid w:val="00E451E6"/>
    <w:rsid w:val="00E50750"/>
    <w:rsid w:val="00E514A0"/>
    <w:rsid w:val="00E60A2F"/>
    <w:rsid w:val="00E63C59"/>
    <w:rsid w:val="00E91FC7"/>
    <w:rsid w:val="00E97087"/>
    <w:rsid w:val="00EB2ED5"/>
    <w:rsid w:val="00EE5ED3"/>
    <w:rsid w:val="00EE6295"/>
    <w:rsid w:val="00EE73C7"/>
    <w:rsid w:val="00EF3B6F"/>
    <w:rsid w:val="00F32613"/>
    <w:rsid w:val="00F376C1"/>
    <w:rsid w:val="00F5058D"/>
    <w:rsid w:val="00F73868"/>
    <w:rsid w:val="00F739E1"/>
    <w:rsid w:val="00F8446B"/>
    <w:rsid w:val="00F8731C"/>
    <w:rsid w:val="00F87362"/>
    <w:rsid w:val="00F900BA"/>
    <w:rsid w:val="00FE2C40"/>
    <w:rsid w:val="00FE7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57F7D"/>
  <w15:docId w15:val="{05E1CA5B-F3E4-4981-83CE-8D94640C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15B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4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5D22"/>
    <w:rPr>
      <w:color w:val="0563C1" w:themeColor="hyperlink"/>
      <w:u w:val="single"/>
    </w:rPr>
  </w:style>
  <w:style w:type="character" w:styleId="a4">
    <w:name w:val="FollowedHyperlink"/>
    <w:basedOn w:val="a0"/>
    <w:uiPriority w:val="99"/>
    <w:semiHidden/>
    <w:unhideWhenUsed/>
    <w:rsid w:val="000A5D22"/>
    <w:rPr>
      <w:color w:val="954F72" w:themeColor="followedHyperlink"/>
      <w:u w:val="single"/>
    </w:rPr>
  </w:style>
  <w:style w:type="table" w:styleId="a5">
    <w:name w:val="Table Grid"/>
    <w:basedOn w:val="a1"/>
    <w:uiPriority w:val="59"/>
    <w:rsid w:val="008F3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5E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5E22"/>
  </w:style>
  <w:style w:type="paragraph" w:styleId="a8">
    <w:name w:val="footer"/>
    <w:basedOn w:val="a"/>
    <w:link w:val="a9"/>
    <w:uiPriority w:val="99"/>
    <w:unhideWhenUsed/>
    <w:rsid w:val="00BF5E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5E22"/>
  </w:style>
  <w:style w:type="paragraph" w:styleId="aa">
    <w:name w:val="Balloon Text"/>
    <w:basedOn w:val="a"/>
    <w:link w:val="ab"/>
    <w:uiPriority w:val="99"/>
    <w:semiHidden/>
    <w:unhideWhenUsed/>
    <w:rsid w:val="007E04F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E04FD"/>
    <w:rPr>
      <w:rFonts w:ascii="Tahoma" w:hAnsi="Tahoma" w:cs="Tahoma"/>
      <w:sz w:val="16"/>
      <w:szCs w:val="16"/>
    </w:rPr>
  </w:style>
  <w:style w:type="paragraph" w:customStyle="1" w:styleId="ConsPlusNormal">
    <w:name w:val="ConsPlusNormal"/>
    <w:basedOn w:val="a"/>
    <w:rsid w:val="00403E27"/>
    <w:pPr>
      <w:autoSpaceDE w:val="0"/>
      <w:autoSpaceDN w:val="0"/>
      <w:spacing w:after="0" w:line="240" w:lineRule="auto"/>
      <w:ind w:firstLine="720"/>
    </w:pPr>
    <w:rPr>
      <w:rFonts w:ascii="Arial" w:eastAsia="Calibri" w:hAnsi="Arial" w:cs="Arial"/>
      <w:sz w:val="20"/>
      <w:szCs w:val="20"/>
      <w:lang w:eastAsia="ru-RU"/>
    </w:rPr>
  </w:style>
  <w:style w:type="paragraph" w:styleId="ac">
    <w:name w:val="No Spacing"/>
    <w:uiPriority w:val="1"/>
    <w:qFormat/>
    <w:rsid w:val="006E40D2"/>
    <w:pPr>
      <w:spacing w:after="0" w:line="240" w:lineRule="auto"/>
    </w:pPr>
  </w:style>
  <w:style w:type="paragraph" w:styleId="ad">
    <w:name w:val="List Paragraph"/>
    <w:basedOn w:val="a"/>
    <w:uiPriority w:val="34"/>
    <w:qFormat/>
    <w:rsid w:val="004604D9"/>
    <w:pPr>
      <w:ind w:left="720"/>
      <w:contextualSpacing/>
    </w:pPr>
  </w:style>
  <w:style w:type="character" w:customStyle="1" w:styleId="10">
    <w:name w:val="Заголовок 1 Знак"/>
    <w:basedOn w:val="a0"/>
    <w:link w:val="1"/>
    <w:uiPriority w:val="9"/>
    <w:rsid w:val="00315B91"/>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0"/>
    <w:uiPriority w:val="99"/>
    <w:semiHidden/>
    <w:unhideWhenUsed/>
    <w:rsid w:val="009B33F9"/>
    <w:rPr>
      <w:color w:val="605E5C"/>
      <w:shd w:val="clear" w:color="auto" w:fill="E1DFDD"/>
    </w:rPr>
  </w:style>
  <w:style w:type="paragraph" w:customStyle="1" w:styleId="formattext">
    <w:name w:val="formattext"/>
    <w:basedOn w:val="a"/>
    <w:rsid w:val="00D077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07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F348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32761">
      <w:bodyDiv w:val="1"/>
      <w:marLeft w:val="0"/>
      <w:marRight w:val="0"/>
      <w:marTop w:val="0"/>
      <w:marBottom w:val="0"/>
      <w:divBdr>
        <w:top w:val="none" w:sz="0" w:space="0" w:color="auto"/>
        <w:left w:val="none" w:sz="0" w:space="0" w:color="auto"/>
        <w:bottom w:val="none" w:sz="0" w:space="0" w:color="auto"/>
        <w:right w:val="none" w:sz="0" w:space="0" w:color="auto"/>
      </w:divBdr>
      <w:divsChild>
        <w:div w:id="1011488667">
          <w:marLeft w:val="0"/>
          <w:marRight w:val="0"/>
          <w:marTop w:val="0"/>
          <w:marBottom w:val="0"/>
          <w:divBdr>
            <w:top w:val="none" w:sz="0" w:space="0" w:color="auto"/>
            <w:left w:val="none" w:sz="0" w:space="0" w:color="auto"/>
            <w:bottom w:val="none" w:sz="0" w:space="0" w:color="auto"/>
            <w:right w:val="none" w:sz="0" w:space="0" w:color="auto"/>
          </w:divBdr>
        </w:div>
        <w:div w:id="428738276">
          <w:marLeft w:val="0"/>
          <w:marRight w:val="0"/>
          <w:marTop w:val="0"/>
          <w:marBottom w:val="0"/>
          <w:divBdr>
            <w:top w:val="none" w:sz="0" w:space="0" w:color="auto"/>
            <w:left w:val="none" w:sz="0" w:space="0" w:color="auto"/>
            <w:bottom w:val="none" w:sz="0" w:space="0" w:color="auto"/>
            <w:right w:val="none" w:sz="0" w:space="0" w:color="auto"/>
          </w:divBdr>
        </w:div>
        <w:div w:id="1887600619">
          <w:marLeft w:val="0"/>
          <w:marRight w:val="0"/>
          <w:marTop w:val="0"/>
          <w:marBottom w:val="0"/>
          <w:divBdr>
            <w:top w:val="none" w:sz="0" w:space="0" w:color="auto"/>
            <w:left w:val="none" w:sz="0" w:space="0" w:color="auto"/>
            <w:bottom w:val="none" w:sz="0" w:space="0" w:color="auto"/>
            <w:right w:val="none" w:sz="0" w:space="0" w:color="auto"/>
          </w:divBdr>
        </w:div>
        <w:div w:id="420029720">
          <w:marLeft w:val="0"/>
          <w:marRight w:val="0"/>
          <w:marTop w:val="0"/>
          <w:marBottom w:val="0"/>
          <w:divBdr>
            <w:top w:val="none" w:sz="0" w:space="0" w:color="auto"/>
            <w:left w:val="none" w:sz="0" w:space="0" w:color="auto"/>
            <w:bottom w:val="none" w:sz="0" w:space="0" w:color="auto"/>
            <w:right w:val="none" w:sz="0" w:space="0" w:color="auto"/>
          </w:divBdr>
        </w:div>
        <w:div w:id="272203222">
          <w:marLeft w:val="0"/>
          <w:marRight w:val="0"/>
          <w:marTop w:val="0"/>
          <w:marBottom w:val="0"/>
          <w:divBdr>
            <w:top w:val="none" w:sz="0" w:space="0" w:color="auto"/>
            <w:left w:val="none" w:sz="0" w:space="0" w:color="auto"/>
            <w:bottom w:val="none" w:sz="0" w:space="0" w:color="auto"/>
            <w:right w:val="none" w:sz="0" w:space="0" w:color="auto"/>
          </w:divBdr>
        </w:div>
        <w:div w:id="436289408">
          <w:marLeft w:val="0"/>
          <w:marRight w:val="0"/>
          <w:marTop w:val="0"/>
          <w:marBottom w:val="0"/>
          <w:divBdr>
            <w:top w:val="none" w:sz="0" w:space="0" w:color="auto"/>
            <w:left w:val="none" w:sz="0" w:space="0" w:color="auto"/>
            <w:bottom w:val="none" w:sz="0" w:space="0" w:color="auto"/>
            <w:right w:val="none" w:sz="0" w:space="0" w:color="auto"/>
          </w:divBdr>
        </w:div>
        <w:div w:id="1343244834">
          <w:marLeft w:val="0"/>
          <w:marRight w:val="0"/>
          <w:marTop w:val="0"/>
          <w:marBottom w:val="0"/>
          <w:divBdr>
            <w:top w:val="none" w:sz="0" w:space="0" w:color="auto"/>
            <w:left w:val="none" w:sz="0" w:space="0" w:color="auto"/>
            <w:bottom w:val="none" w:sz="0" w:space="0" w:color="auto"/>
            <w:right w:val="none" w:sz="0" w:space="0" w:color="auto"/>
          </w:divBdr>
          <w:divsChild>
            <w:div w:id="919020279">
              <w:marLeft w:val="0"/>
              <w:marRight w:val="0"/>
              <w:marTop w:val="0"/>
              <w:marBottom w:val="0"/>
              <w:divBdr>
                <w:top w:val="none" w:sz="0" w:space="0" w:color="auto"/>
                <w:left w:val="none" w:sz="0" w:space="0" w:color="auto"/>
                <w:bottom w:val="none" w:sz="0" w:space="0" w:color="auto"/>
                <w:right w:val="none" w:sz="0" w:space="0" w:color="auto"/>
              </w:divBdr>
              <w:divsChild>
                <w:div w:id="1468082033">
                  <w:marLeft w:val="0"/>
                  <w:marRight w:val="0"/>
                  <w:marTop w:val="0"/>
                  <w:marBottom w:val="0"/>
                  <w:divBdr>
                    <w:top w:val="none" w:sz="0" w:space="0" w:color="auto"/>
                    <w:left w:val="none" w:sz="0" w:space="0" w:color="auto"/>
                    <w:bottom w:val="none" w:sz="0" w:space="0" w:color="auto"/>
                    <w:right w:val="none" w:sz="0" w:space="0" w:color="auto"/>
                  </w:divBdr>
                </w:div>
                <w:div w:id="907304622">
                  <w:marLeft w:val="0"/>
                  <w:marRight w:val="0"/>
                  <w:marTop w:val="0"/>
                  <w:marBottom w:val="0"/>
                  <w:divBdr>
                    <w:top w:val="none" w:sz="0" w:space="0" w:color="auto"/>
                    <w:left w:val="none" w:sz="0" w:space="0" w:color="auto"/>
                    <w:bottom w:val="none" w:sz="0" w:space="0" w:color="auto"/>
                    <w:right w:val="none" w:sz="0" w:space="0" w:color="auto"/>
                  </w:divBdr>
                </w:div>
                <w:div w:id="1341617535">
                  <w:marLeft w:val="0"/>
                  <w:marRight w:val="0"/>
                  <w:marTop w:val="0"/>
                  <w:marBottom w:val="0"/>
                  <w:divBdr>
                    <w:top w:val="none" w:sz="0" w:space="0" w:color="auto"/>
                    <w:left w:val="none" w:sz="0" w:space="0" w:color="auto"/>
                    <w:bottom w:val="none" w:sz="0" w:space="0" w:color="auto"/>
                    <w:right w:val="none" w:sz="0" w:space="0" w:color="auto"/>
                  </w:divBdr>
                </w:div>
                <w:div w:id="1109928465">
                  <w:marLeft w:val="0"/>
                  <w:marRight w:val="0"/>
                  <w:marTop w:val="0"/>
                  <w:marBottom w:val="0"/>
                  <w:divBdr>
                    <w:top w:val="none" w:sz="0" w:space="0" w:color="auto"/>
                    <w:left w:val="none" w:sz="0" w:space="0" w:color="auto"/>
                    <w:bottom w:val="none" w:sz="0" w:space="0" w:color="auto"/>
                    <w:right w:val="none" w:sz="0" w:space="0" w:color="auto"/>
                  </w:divBdr>
                  <w:divsChild>
                    <w:div w:id="1154643731">
                      <w:marLeft w:val="0"/>
                      <w:marRight w:val="0"/>
                      <w:marTop w:val="0"/>
                      <w:marBottom w:val="0"/>
                      <w:divBdr>
                        <w:top w:val="none" w:sz="0" w:space="0" w:color="auto"/>
                        <w:left w:val="none" w:sz="0" w:space="0" w:color="auto"/>
                        <w:bottom w:val="none" w:sz="0" w:space="0" w:color="auto"/>
                        <w:right w:val="none" w:sz="0" w:space="0" w:color="auto"/>
                      </w:divBdr>
                    </w:div>
                  </w:divsChild>
                </w:div>
                <w:div w:id="1594124081">
                  <w:marLeft w:val="0"/>
                  <w:marRight w:val="0"/>
                  <w:marTop w:val="0"/>
                  <w:marBottom w:val="0"/>
                  <w:divBdr>
                    <w:top w:val="none" w:sz="0" w:space="0" w:color="auto"/>
                    <w:left w:val="none" w:sz="0" w:space="0" w:color="auto"/>
                    <w:bottom w:val="none" w:sz="0" w:space="0" w:color="auto"/>
                    <w:right w:val="none" w:sz="0" w:space="0" w:color="auto"/>
                  </w:divBdr>
                </w:div>
                <w:div w:id="1198352019">
                  <w:marLeft w:val="0"/>
                  <w:marRight w:val="0"/>
                  <w:marTop w:val="0"/>
                  <w:marBottom w:val="0"/>
                  <w:divBdr>
                    <w:top w:val="none" w:sz="0" w:space="0" w:color="auto"/>
                    <w:left w:val="none" w:sz="0" w:space="0" w:color="auto"/>
                    <w:bottom w:val="none" w:sz="0" w:space="0" w:color="auto"/>
                    <w:right w:val="none" w:sz="0" w:space="0" w:color="auto"/>
                  </w:divBdr>
                  <w:divsChild>
                    <w:div w:id="14741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4377">
      <w:bodyDiv w:val="1"/>
      <w:marLeft w:val="0"/>
      <w:marRight w:val="0"/>
      <w:marTop w:val="0"/>
      <w:marBottom w:val="0"/>
      <w:divBdr>
        <w:top w:val="none" w:sz="0" w:space="0" w:color="auto"/>
        <w:left w:val="none" w:sz="0" w:space="0" w:color="auto"/>
        <w:bottom w:val="none" w:sz="0" w:space="0" w:color="auto"/>
        <w:right w:val="none" w:sz="0" w:space="0" w:color="auto"/>
      </w:divBdr>
      <w:divsChild>
        <w:div w:id="1443762118">
          <w:marLeft w:val="0"/>
          <w:marRight w:val="0"/>
          <w:marTop w:val="0"/>
          <w:marBottom w:val="0"/>
          <w:divBdr>
            <w:top w:val="none" w:sz="0" w:space="0" w:color="auto"/>
            <w:left w:val="none" w:sz="0" w:space="0" w:color="auto"/>
            <w:bottom w:val="none" w:sz="0" w:space="0" w:color="auto"/>
            <w:right w:val="none" w:sz="0" w:space="0" w:color="auto"/>
          </w:divBdr>
        </w:div>
        <w:div w:id="755126745">
          <w:marLeft w:val="0"/>
          <w:marRight w:val="0"/>
          <w:marTop w:val="0"/>
          <w:marBottom w:val="0"/>
          <w:divBdr>
            <w:top w:val="none" w:sz="0" w:space="0" w:color="auto"/>
            <w:left w:val="none" w:sz="0" w:space="0" w:color="auto"/>
            <w:bottom w:val="none" w:sz="0" w:space="0" w:color="auto"/>
            <w:right w:val="none" w:sz="0" w:space="0" w:color="auto"/>
          </w:divBdr>
        </w:div>
        <w:div w:id="457646251">
          <w:marLeft w:val="0"/>
          <w:marRight w:val="0"/>
          <w:marTop w:val="0"/>
          <w:marBottom w:val="0"/>
          <w:divBdr>
            <w:top w:val="none" w:sz="0" w:space="0" w:color="auto"/>
            <w:left w:val="none" w:sz="0" w:space="0" w:color="auto"/>
            <w:bottom w:val="none" w:sz="0" w:space="0" w:color="auto"/>
            <w:right w:val="none" w:sz="0" w:space="0" w:color="auto"/>
          </w:divBdr>
        </w:div>
        <w:div w:id="1351418306">
          <w:marLeft w:val="0"/>
          <w:marRight w:val="0"/>
          <w:marTop w:val="0"/>
          <w:marBottom w:val="0"/>
          <w:divBdr>
            <w:top w:val="none" w:sz="0" w:space="0" w:color="auto"/>
            <w:left w:val="none" w:sz="0" w:space="0" w:color="auto"/>
            <w:bottom w:val="none" w:sz="0" w:space="0" w:color="auto"/>
            <w:right w:val="none" w:sz="0" w:space="0" w:color="auto"/>
          </w:divBdr>
        </w:div>
        <w:div w:id="1801414880">
          <w:marLeft w:val="0"/>
          <w:marRight w:val="0"/>
          <w:marTop w:val="0"/>
          <w:marBottom w:val="0"/>
          <w:divBdr>
            <w:top w:val="none" w:sz="0" w:space="0" w:color="auto"/>
            <w:left w:val="none" w:sz="0" w:space="0" w:color="auto"/>
            <w:bottom w:val="none" w:sz="0" w:space="0" w:color="auto"/>
            <w:right w:val="none" w:sz="0" w:space="0" w:color="auto"/>
          </w:divBdr>
        </w:div>
      </w:divsChild>
    </w:div>
    <w:div w:id="437064562">
      <w:bodyDiv w:val="1"/>
      <w:marLeft w:val="0"/>
      <w:marRight w:val="0"/>
      <w:marTop w:val="0"/>
      <w:marBottom w:val="0"/>
      <w:divBdr>
        <w:top w:val="none" w:sz="0" w:space="0" w:color="auto"/>
        <w:left w:val="none" w:sz="0" w:space="0" w:color="auto"/>
        <w:bottom w:val="none" w:sz="0" w:space="0" w:color="auto"/>
        <w:right w:val="none" w:sz="0" w:space="0" w:color="auto"/>
      </w:divBdr>
      <w:divsChild>
        <w:div w:id="1672872757">
          <w:marLeft w:val="0"/>
          <w:marRight w:val="0"/>
          <w:marTop w:val="0"/>
          <w:marBottom w:val="0"/>
          <w:divBdr>
            <w:top w:val="none" w:sz="0" w:space="0" w:color="auto"/>
            <w:left w:val="none" w:sz="0" w:space="0" w:color="auto"/>
            <w:bottom w:val="none" w:sz="0" w:space="0" w:color="auto"/>
            <w:right w:val="none" w:sz="0" w:space="0" w:color="auto"/>
          </w:divBdr>
        </w:div>
      </w:divsChild>
    </w:div>
    <w:div w:id="529538424">
      <w:bodyDiv w:val="1"/>
      <w:marLeft w:val="0"/>
      <w:marRight w:val="0"/>
      <w:marTop w:val="0"/>
      <w:marBottom w:val="0"/>
      <w:divBdr>
        <w:top w:val="none" w:sz="0" w:space="0" w:color="auto"/>
        <w:left w:val="none" w:sz="0" w:space="0" w:color="auto"/>
        <w:bottom w:val="none" w:sz="0" w:space="0" w:color="auto"/>
        <w:right w:val="none" w:sz="0" w:space="0" w:color="auto"/>
      </w:divBdr>
      <w:divsChild>
        <w:div w:id="118644416">
          <w:marLeft w:val="0"/>
          <w:marRight w:val="0"/>
          <w:marTop w:val="0"/>
          <w:marBottom w:val="0"/>
          <w:divBdr>
            <w:top w:val="none" w:sz="0" w:space="0" w:color="auto"/>
            <w:left w:val="none" w:sz="0" w:space="0" w:color="auto"/>
            <w:bottom w:val="none" w:sz="0" w:space="0" w:color="auto"/>
            <w:right w:val="none" w:sz="0" w:space="0" w:color="auto"/>
          </w:divBdr>
        </w:div>
        <w:div w:id="217862214">
          <w:marLeft w:val="0"/>
          <w:marRight w:val="0"/>
          <w:marTop w:val="0"/>
          <w:marBottom w:val="0"/>
          <w:divBdr>
            <w:top w:val="none" w:sz="0" w:space="0" w:color="auto"/>
            <w:left w:val="none" w:sz="0" w:space="0" w:color="auto"/>
            <w:bottom w:val="none" w:sz="0" w:space="0" w:color="auto"/>
            <w:right w:val="none" w:sz="0" w:space="0" w:color="auto"/>
          </w:divBdr>
        </w:div>
        <w:div w:id="445583544">
          <w:marLeft w:val="0"/>
          <w:marRight w:val="0"/>
          <w:marTop w:val="0"/>
          <w:marBottom w:val="0"/>
          <w:divBdr>
            <w:top w:val="none" w:sz="0" w:space="0" w:color="auto"/>
            <w:left w:val="none" w:sz="0" w:space="0" w:color="auto"/>
            <w:bottom w:val="none" w:sz="0" w:space="0" w:color="auto"/>
            <w:right w:val="none" w:sz="0" w:space="0" w:color="auto"/>
          </w:divBdr>
        </w:div>
        <w:div w:id="18091219">
          <w:marLeft w:val="0"/>
          <w:marRight w:val="0"/>
          <w:marTop w:val="0"/>
          <w:marBottom w:val="0"/>
          <w:divBdr>
            <w:top w:val="none" w:sz="0" w:space="0" w:color="auto"/>
            <w:left w:val="none" w:sz="0" w:space="0" w:color="auto"/>
            <w:bottom w:val="none" w:sz="0" w:space="0" w:color="auto"/>
            <w:right w:val="none" w:sz="0" w:space="0" w:color="auto"/>
          </w:divBdr>
        </w:div>
        <w:div w:id="176887725">
          <w:marLeft w:val="0"/>
          <w:marRight w:val="0"/>
          <w:marTop w:val="0"/>
          <w:marBottom w:val="0"/>
          <w:divBdr>
            <w:top w:val="none" w:sz="0" w:space="0" w:color="auto"/>
            <w:left w:val="none" w:sz="0" w:space="0" w:color="auto"/>
            <w:bottom w:val="none" w:sz="0" w:space="0" w:color="auto"/>
            <w:right w:val="none" w:sz="0" w:space="0" w:color="auto"/>
          </w:divBdr>
        </w:div>
        <w:div w:id="1691830470">
          <w:marLeft w:val="0"/>
          <w:marRight w:val="0"/>
          <w:marTop w:val="0"/>
          <w:marBottom w:val="0"/>
          <w:divBdr>
            <w:top w:val="none" w:sz="0" w:space="0" w:color="auto"/>
            <w:left w:val="none" w:sz="0" w:space="0" w:color="auto"/>
            <w:bottom w:val="none" w:sz="0" w:space="0" w:color="auto"/>
            <w:right w:val="none" w:sz="0" w:space="0" w:color="auto"/>
          </w:divBdr>
        </w:div>
        <w:div w:id="1600137883">
          <w:marLeft w:val="0"/>
          <w:marRight w:val="0"/>
          <w:marTop w:val="0"/>
          <w:marBottom w:val="0"/>
          <w:divBdr>
            <w:top w:val="none" w:sz="0" w:space="0" w:color="auto"/>
            <w:left w:val="none" w:sz="0" w:space="0" w:color="auto"/>
            <w:bottom w:val="none" w:sz="0" w:space="0" w:color="auto"/>
            <w:right w:val="none" w:sz="0" w:space="0" w:color="auto"/>
          </w:divBdr>
        </w:div>
      </w:divsChild>
    </w:div>
    <w:div w:id="952634045">
      <w:bodyDiv w:val="1"/>
      <w:marLeft w:val="0"/>
      <w:marRight w:val="0"/>
      <w:marTop w:val="0"/>
      <w:marBottom w:val="0"/>
      <w:divBdr>
        <w:top w:val="none" w:sz="0" w:space="0" w:color="auto"/>
        <w:left w:val="none" w:sz="0" w:space="0" w:color="auto"/>
        <w:bottom w:val="none" w:sz="0" w:space="0" w:color="auto"/>
        <w:right w:val="none" w:sz="0" w:space="0" w:color="auto"/>
      </w:divBdr>
    </w:div>
    <w:div w:id="1179389505">
      <w:bodyDiv w:val="1"/>
      <w:marLeft w:val="0"/>
      <w:marRight w:val="0"/>
      <w:marTop w:val="0"/>
      <w:marBottom w:val="0"/>
      <w:divBdr>
        <w:top w:val="none" w:sz="0" w:space="0" w:color="auto"/>
        <w:left w:val="none" w:sz="0" w:space="0" w:color="auto"/>
        <w:bottom w:val="none" w:sz="0" w:space="0" w:color="auto"/>
        <w:right w:val="none" w:sz="0" w:space="0" w:color="auto"/>
      </w:divBdr>
    </w:div>
    <w:div w:id="1377119500">
      <w:bodyDiv w:val="1"/>
      <w:marLeft w:val="0"/>
      <w:marRight w:val="0"/>
      <w:marTop w:val="0"/>
      <w:marBottom w:val="0"/>
      <w:divBdr>
        <w:top w:val="none" w:sz="0" w:space="0" w:color="auto"/>
        <w:left w:val="none" w:sz="0" w:space="0" w:color="auto"/>
        <w:bottom w:val="none" w:sz="0" w:space="0" w:color="auto"/>
        <w:right w:val="none" w:sz="0" w:space="0" w:color="auto"/>
      </w:divBdr>
    </w:div>
    <w:div w:id="1519615752">
      <w:bodyDiv w:val="1"/>
      <w:marLeft w:val="0"/>
      <w:marRight w:val="0"/>
      <w:marTop w:val="0"/>
      <w:marBottom w:val="0"/>
      <w:divBdr>
        <w:top w:val="none" w:sz="0" w:space="0" w:color="auto"/>
        <w:left w:val="none" w:sz="0" w:space="0" w:color="auto"/>
        <w:bottom w:val="none" w:sz="0" w:space="0" w:color="auto"/>
        <w:right w:val="none" w:sz="0" w:space="0" w:color="auto"/>
      </w:divBdr>
      <w:divsChild>
        <w:div w:id="613368255">
          <w:marLeft w:val="0"/>
          <w:marRight w:val="0"/>
          <w:marTop w:val="0"/>
          <w:marBottom w:val="0"/>
          <w:divBdr>
            <w:top w:val="none" w:sz="0" w:space="0" w:color="auto"/>
            <w:left w:val="none" w:sz="0" w:space="0" w:color="auto"/>
            <w:bottom w:val="none" w:sz="0" w:space="0" w:color="auto"/>
            <w:right w:val="none" w:sz="0" w:space="0" w:color="auto"/>
          </w:divBdr>
        </w:div>
        <w:div w:id="1389257155">
          <w:marLeft w:val="0"/>
          <w:marRight w:val="0"/>
          <w:marTop w:val="0"/>
          <w:marBottom w:val="0"/>
          <w:divBdr>
            <w:top w:val="none" w:sz="0" w:space="0" w:color="auto"/>
            <w:left w:val="none" w:sz="0" w:space="0" w:color="auto"/>
            <w:bottom w:val="none" w:sz="0" w:space="0" w:color="auto"/>
            <w:right w:val="none" w:sz="0" w:space="0" w:color="auto"/>
          </w:divBdr>
          <w:divsChild>
            <w:div w:id="1747994166">
              <w:marLeft w:val="0"/>
              <w:marRight w:val="0"/>
              <w:marTop w:val="0"/>
              <w:marBottom w:val="0"/>
              <w:divBdr>
                <w:top w:val="none" w:sz="0" w:space="0" w:color="auto"/>
                <w:left w:val="none" w:sz="0" w:space="0" w:color="auto"/>
                <w:bottom w:val="none" w:sz="0" w:space="0" w:color="auto"/>
                <w:right w:val="none" w:sz="0" w:space="0" w:color="auto"/>
              </w:divBdr>
            </w:div>
            <w:div w:id="746222340">
              <w:marLeft w:val="0"/>
              <w:marRight w:val="0"/>
              <w:marTop w:val="0"/>
              <w:marBottom w:val="0"/>
              <w:divBdr>
                <w:top w:val="none" w:sz="0" w:space="0" w:color="auto"/>
                <w:left w:val="none" w:sz="0" w:space="0" w:color="auto"/>
                <w:bottom w:val="none" w:sz="0" w:space="0" w:color="auto"/>
                <w:right w:val="none" w:sz="0" w:space="0" w:color="auto"/>
              </w:divBdr>
            </w:div>
            <w:div w:id="436292060">
              <w:marLeft w:val="0"/>
              <w:marRight w:val="0"/>
              <w:marTop w:val="0"/>
              <w:marBottom w:val="0"/>
              <w:divBdr>
                <w:top w:val="none" w:sz="0" w:space="0" w:color="auto"/>
                <w:left w:val="none" w:sz="0" w:space="0" w:color="auto"/>
                <w:bottom w:val="none" w:sz="0" w:space="0" w:color="auto"/>
                <w:right w:val="none" w:sz="0" w:space="0" w:color="auto"/>
              </w:divBdr>
            </w:div>
            <w:div w:id="744455873">
              <w:marLeft w:val="0"/>
              <w:marRight w:val="0"/>
              <w:marTop w:val="0"/>
              <w:marBottom w:val="0"/>
              <w:divBdr>
                <w:top w:val="none" w:sz="0" w:space="0" w:color="auto"/>
                <w:left w:val="none" w:sz="0" w:space="0" w:color="auto"/>
                <w:bottom w:val="none" w:sz="0" w:space="0" w:color="auto"/>
                <w:right w:val="none" w:sz="0" w:space="0" w:color="auto"/>
              </w:divBdr>
            </w:div>
          </w:divsChild>
        </w:div>
        <w:div w:id="2047371307">
          <w:marLeft w:val="0"/>
          <w:marRight w:val="0"/>
          <w:marTop w:val="0"/>
          <w:marBottom w:val="0"/>
          <w:divBdr>
            <w:top w:val="none" w:sz="0" w:space="0" w:color="auto"/>
            <w:left w:val="none" w:sz="0" w:space="0" w:color="auto"/>
            <w:bottom w:val="none" w:sz="0" w:space="0" w:color="auto"/>
            <w:right w:val="none" w:sz="0" w:space="0" w:color="auto"/>
          </w:divBdr>
          <w:divsChild>
            <w:div w:id="421220078">
              <w:marLeft w:val="0"/>
              <w:marRight w:val="0"/>
              <w:marTop w:val="0"/>
              <w:marBottom w:val="0"/>
              <w:divBdr>
                <w:top w:val="none" w:sz="0" w:space="0" w:color="auto"/>
                <w:left w:val="none" w:sz="0" w:space="0" w:color="auto"/>
                <w:bottom w:val="none" w:sz="0" w:space="0" w:color="auto"/>
                <w:right w:val="none" w:sz="0" w:space="0" w:color="auto"/>
              </w:divBdr>
              <w:divsChild>
                <w:div w:id="480587249">
                  <w:marLeft w:val="0"/>
                  <w:marRight w:val="0"/>
                  <w:marTop w:val="0"/>
                  <w:marBottom w:val="0"/>
                  <w:divBdr>
                    <w:top w:val="none" w:sz="0" w:space="0" w:color="auto"/>
                    <w:left w:val="none" w:sz="0" w:space="0" w:color="auto"/>
                    <w:bottom w:val="none" w:sz="0" w:space="0" w:color="auto"/>
                    <w:right w:val="none" w:sz="0" w:space="0" w:color="auto"/>
                  </w:divBdr>
                </w:div>
              </w:divsChild>
            </w:div>
            <w:div w:id="456989270">
              <w:marLeft w:val="0"/>
              <w:marRight w:val="0"/>
              <w:marTop w:val="0"/>
              <w:marBottom w:val="0"/>
              <w:divBdr>
                <w:top w:val="none" w:sz="0" w:space="0" w:color="auto"/>
                <w:left w:val="none" w:sz="0" w:space="0" w:color="auto"/>
                <w:bottom w:val="none" w:sz="0" w:space="0" w:color="auto"/>
                <w:right w:val="none" w:sz="0" w:space="0" w:color="auto"/>
              </w:divBdr>
            </w:div>
            <w:div w:id="1569851111">
              <w:marLeft w:val="0"/>
              <w:marRight w:val="0"/>
              <w:marTop w:val="0"/>
              <w:marBottom w:val="0"/>
              <w:divBdr>
                <w:top w:val="none" w:sz="0" w:space="0" w:color="auto"/>
                <w:left w:val="none" w:sz="0" w:space="0" w:color="auto"/>
                <w:bottom w:val="none" w:sz="0" w:space="0" w:color="auto"/>
                <w:right w:val="none" w:sz="0" w:space="0" w:color="auto"/>
              </w:divBdr>
            </w:div>
            <w:div w:id="1548908563">
              <w:marLeft w:val="0"/>
              <w:marRight w:val="0"/>
              <w:marTop w:val="0"/>
              <w:marBottom w:val="0"/>
              <w:divBdr>
                <w:top w:val="none" w:sz="0" w:space="0" w:color="auto"/>
                <w:left w:val="none" w:sz="0" w:space="0" w:color="auto"/>
                <w:bottom w:val="none" w:sz="0" w:space="0" w:color="auto"/>
                <w:right w:val="none" w:sz="0" w:space="0" w:color="auto"/>
              </w:divBdr>
            </w:div>
            <w:div w:id="223612223">
              <w:marLeft w:val="0"/>
              <w:marRight w:val="0"/>
              <w:marTop w:val="0"/>
              <w:marBottom w:val="0"/>
              <w:divBdr>
                <w:top w:val="none" w:sz="0" w:space="0" w:color="auto"/>
                <w:left w:val="none" w:sz="0" w:space="0" w:color="auto"/>
                <w:bottom w:val="none" w:sz="0" w:space="0" w:color="auto"/>
                <w:right w:val="none" w:sz="0" w:space="0" w:color="auto"/>
              </w:divBdr>
            </w:div>
            <w:div w:id="2081825878">
              <w:marLeft w:val="0"/>
              <w:marRight w:val="0"/>
              <w:marTop w:val="0"/>
              <w:marBottom w:val="0"/>
              <w:divBdr>
                <w:top w:val="none" w:sz="0" w:space="0" w:color="auto"/>
                <w:left w:val="none" w:sz="0" w:space="0" w:color="auto"/>
                <w:bottom w:val="none" w:sz="0" w:space="0" w:color="auto"/>
                <w:right w:val="none" w:sz="0" w:space="0" w:color="auto"/>
              </w:divBdr>
              <w:divsChild>
                <w:div w:id="755790419">
                  <w:marLeft w:val="0"/>
                  <w:marRight w:val="0"/>
                  <w:marTop w:val="0"/>
                  <w:marBottom w:val="0"/>
                  <w:divBdr>
                    <w:top w:val="none" w:sz="0" w:space="0" w:color="auto"/>
                    <w:left w:val="none" w:sz="0" w:space="0" w:color="auto"/>
                    <w:bottom w:val="none" w:sz="0" w:space="0" w:color="auto"/>
                    <w:right w:val="none" w:sz="0" w:space="0" w:color="auto"/>
                  </w:divBdr>
                </w:div>
              </w:divsChild>
            </w:div>
            <w:div w:id="1471168851">
              <w:marLeft w:val="0"/>
              <w:marRight w:val="0"/>
              <w:marTop w:val="0"/>
              <w:marBottom w:val="0"/>
              <w:divBdr>
                <w:top w:val="none" w:sz="0" w:space="0" w:color="auto"/>
                <w:left w:val="none" w:sz="0" w:space="0" w:color="auto"/>
                <w:bottom w:val="none" w:sz="0" w:space="0" w:color="auto"/>
                <w:right w:val="none" w:sz="0" w:space="0" w:color="auto"/>
              </w:divBdr>
              <w:divsChild>
                <w:div w:id="27877285">
                  <w:marLeft w:val="0"/>
                  <w:marRight w:val="0"/>
                  <w:marTop w:val="0"/>
                  <w:marBottom w:val="0"/>
                  <w:divBdr>
                    <w:top w:val="none" w:sz="0" w:space="0" w:color="auto"/>
                    <w:left w:val="none" w:sz="0" w:space="0" w:color="auto"/>
                    <w:bottom w:val="none" w:sz="0" w:space="0" w:color="auto"/>
                    <w:right w:val="none" w:sz="0" w:space="0" w:color="auto"/>
                  </w:divBdr>
                </w:div>
              </w:divsChild>
            </w:div>
            <w:div w:id="729572138">
              <w:marLeft w:val="0"/>
              <w:marRight w:val="0"/>
              <w:marTop w:val="0"/>
              <w:marBottom w:val="0"/>
              <w:divBdr>
                <w:top w:val="none" w:sz="0" w:space="0" w:color="auto"/>
                <w:left w:val="none" w:sz="0" w:space="0" w:color="auto"/>
                <w:bottom w:val="none" w:sz="0" w:space="0" w:color="auto"/>
                <w:right w:val="none" w:sz="0" w:space="0" w:color="auto"/>
              </w:divBdr>
            </w:div>
          </w:divsChild>
        </w:div>
        <w:div w:id="590897477">
          <w:marLeft w:val="0"/>
          <w:marRight w:val="0"/>
          <w:marTop w:val="0"/>
          <w:marBottom w:val="0"/>
          <w:divBdr>
            <w:top w:val="none" w:sz="0" w:space="0" w:color="auto"/>
            <w:left w:val="none" w:sz="0" w:space="0" w:color="auto"/>
            <w:bottom w:val="none" w:sz="0" w:space="0" w:color="auto"/>
            <w:right w:val="none" w:sz="0" w:space="0" w:color="auto"/>
          </w:divBdr>
          <w:divsChild>
            <w:div w:id="1900242255">
              <w:marLeft w:val="0"/>
              <w:marRight w:val="0"/>
              <w:marTop w:val="0"/>
              <w:marBottom w:val="0"/>
              <w:divBdr>
                <w:top w:val="none" w:sz="0" w:space="0" w:color="auto"/>
                <w:left w:val="none" w:sz="0" w:space="0" w:color="auto"/>
                <w:bottom w:val="none" w:sz="0" w:space="0" w:color="auto"/>
                <w:right w:val="none" w:sz="0" w:space="0" w:color="auto"/>
              </w:divBdr>
            </w:div>
          </w:divsChild>
        </w:div>
        <w:div w:id="383063234">
          <w:marLeft w:val="0"/>
          <w:marRight w:val="0"/>
          <w:marTop w:val="0"/>
          <w:marBottom w:val="0"/>
          <w:divBdr>
            <w:top w:val="none" w:sz="0" w:space="0" w:color="auto"/>
            <w:left w:val="none" w:sz="0" w:space="0" w:color="auto"/>
            <w:bottom w:val="none" w:sz="0" w:space="0" w:color="auto"/>
            <w:right w:val="none" w:sz="0" w:space="0" w:color="auto"/>
          </w:divBdr>
          <w:divsChild>
            <w:div w:id="1153714845">
              <w:marLeft w:val="0"/>
              <w:marRight w:val="0"/>
              <w:marTop w:val="0"/>
              <w:marBottom w:val="0"/>
              <w:divBdr>
                <w:top w:val="none" w:sz="0" w:space="0" w:color="auto"/>
                <w:left w:val="none" w:sz="0" w:space="0" w:color="auto"/>
                <w:bottom w:val="none" w:sz="0" w:space="0" w:color="auto"/>
                <w:right w:val="none" w:sz="0" w:space="0" w:color="auto"/>
              </w:divBdr>
            </w:div>
            <w:div w:id="1909337142">
              <w:marLeft w:val="0"/>
              <w:marRight w:val="0"/>
              <w:marTop w:val="0"/>
              <w:marBottom w:val="0"/>
              <w:divBdr>
                <w:top w:val="none" w:sz="0" w:space="0" w:color="auto"/>
                <w:left w:val="none" w:sz="0" w:space="0" w:color="auto"/>
                <w:bottom w:val="none" w:sz="0" w:space="0" w:color="auto"/>
                <w:right w:val="none" w:sz="0" w:space="0" w:color="auto"/>
              </w:divBdr>
              <w:divsChild>
                <w:div w:id="19719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45546">
      <w:bodyDiv w:val="1"/>
      <w:marLeft w:val="0"/>
      <w:marRight w:val="0"/>
      <w:marTop w:val="0"/>
      <w:marBottom w:val="0"/>
      <w:divBdr>
        <w:top w:val="none" w:sz="0" w:space="0" w:color="auto"/>
        <w:left w:val="none" w:sz="0" w:space="0" w:color="auto"/>
        <w:bottom w:val="none" w:sz="0" w:space="0" w:color="auto"/>
        <w:right w:val="none" w:sz="0" w:space="0" w:color="auto"/>
      </w:divBdr>
      <w:divsChild>
        <w:div w:id="1743798262">
          <w:marLeft w:val="0"/>
          <w:marRight w:val="0"/>
          <w:marTop w:val="0"/>
          <w:marBottom w:val="0"/>
          <w:divBdr>
            <w:top w:val="none" w:sz="0" w:space="0" w:color="auto"/>
            <w:left w:val="none" w:sz="0" w:space="0" w:color="auto"/>
            <w:bottom w:val="none" w:sz="0" w:space="0" w:color="auto"/>
            <w:right w:val="none" w:sz="0" w:space="0" w:color="auto"/>
          </w:divBdr>
        </w:div>
        <w:div w:id="1298990860">
          <w:marLeft w:val="0"/>
          <w:marRight w:val="0"/>
          <w:marTop w:val="0"/>
          <w:marBottom w:val="0"/>
          <w:divBdr>
            <w:top w:val="none" w:sz="0" w:space="0" w:color="auto"/>
            <w:left w:val="none" w:sz="0" w:space="0" w:color="auto"/>
            <w:bottom w:val="none" w:sz="0" w:space="0" w:color="auto"/>
            <w:right w:val="none" w:sz="0" w:space="0" w:color="auto"/>
          </w:divBdr>
        </w:div>
        <w:div w:id="356541133">
          <w:marLeft w:val="0"/>
          <w:marRight w:val="0"/>
          <w:marTop w:val="0"/>
          <w:marBottom w:val="0"/>
          <w:divBdr>
            <w:top w:val="none" w:sz="0" w:space="0" w:color="auto"/>
            <w:left w:val="none" w:sz="0" w:space="0" w:color="auto"/>
            <w:bottom w:val="none" w:sz="0" w:space="0" w:color="auto"/>
            <w:right w:val="none" w:sz="0" w:space="0" w:color="auto"/>
          </w:divBdr>
          <w:divsChild>
            <w:div w:id="1713769890">
              <w:marLeft w:val="0"/>
              <w:marRight w:val="0"/>
              <w:marTop w:val="0"/>
              <w:marBottom w:val="0"/>
              <w:divBdr>
                <w:top w:val="none" w:sz="0" w:space="0" w:color="auto"/>
                <w:left w:val="none" w:sz="0" w:space="0" w:color="auto"/>
                <w:bottom w:val="none" w:sz="0" w:space="0" w:color="auto"/>
                <w:right w:val="none" w:sz="0" w:space="0" w:color="auto"/>
              </w:divBdr>
            </w:div>
          </w:divsChild>
        </w:div>
        <w:div w:id="1017926259">
          <w:marLeft w:val="0"/>
          <w:marRight w:val="0"/>
          <w:marTop w:val="0"/>
          <w:marBottom w:val="0"/>
          <w:divBdr>
            <w:top w:val="none" w:sz="0" w:space="0" w:color="auto"/>
            <w:left w:val="none" w:sz="0" w:space="0" w:color="auto"/>
            <w:bottom w:val="none" w:sz="0" w:space="0" w:color="auto"/>
            <w:right w:val="none" w:sz="0" w:space="0" w:color="auto"/>
          </w:divBdr>
          <w:divsChild>
            <w:div w:id="1712420452">
              <w:marLeft w:val="0"/>
              <w:marRight w:val="0"/>
              <w:marTop w:val="0"/>
              <w:marBottom w:val="0"/>
              <w:divBdr>
                <w:top w:val="none" w:sz="0" w:space="0" w:color="auto"/>
                <w:left w:val="none" w:sz="0" w:space="0" w:color="auto"/>
                <w:bottom w:val="none" w:sz="0" w:space="0" w:color="auto"/>
                <w:right w:val="none" w:sz="0" w:space="0" w:color="auto"/>
              </w:divBdr>
            </w:div>
            <w:div w:id="292293704">
              <w:marLeft w:val="0"/>
              <w:marRight w:val="0"/>
              <w:marTop w:val="0"/>
              <w:marBottom w:val="0"/>
              <w:divBdr>
                <w:top w:val="none" w:sz="0" w:space="0" w:color="auto"/>
                <w:left w:val="none" w:sz="0" w:space="0" w:color="auto"/>
                <w:bottom w:val="none" w:sz="0" w:space="0" w:color="auto"/>
                <w:right w:val="none" w:sz="0" w:space="0" w:color="auto"/>
              </w:divBdr>
            </w:div>
            <w:div w:id="851263377">
              <w:marLeft w:val="0"/>
              <w:marRight w:val="0"/>
              <w:marTop w:val="0"/>
              <w:marBottom w:val="0"/>
              <w:divBdr>
                <w:top w:val="none" w:sz="0" w:space="0" w:color="auto"/>
                <w:left w:val="none" w:sz="0" w:space="0" w:color="auto"/>
                <w:bottom w:val="none" w:sz="0" w:space="0" w:color="auto"/>
                <w:right w:val="none" w:sz="0" w:space="0" w:color="auto"/>
              </w:divBdr>
            </w:div>
            <w:div w:id="650137363">
              <w:marLeft w:val="0"/>
              <w:marRight w:val="0"/>
              <w:marTop w:val="0"/>
              <w:marBottom w:val="0"/>
              <w:divBdr>
                <w:top w:val="none" w:sz="0" w:space="0" w:color="auto"/>
                <w:left w:val="none" w:sz="0" w:space="0" w:color="auto"/>
                <w:bottom w:val="none" w:sz="0" w:space="0" w:color="auto"/>
                <w:right w:val="none" w:sz="0" w:space="0" w:color="auto"/>
              </w:divBdr>
            </w:div>
          </w:divsChild>
        </w:div>
        <w:div w:id="1714108755">
          <w:marLeft w:val="0"/>
          <w:marRight w:val="0"/>
          <w:marTop w:val="0"/>
          <w:marBottom w:val="0"/>
          <w:divBdr>
            <w:top w:val="none" w:sz="0" w:space="0" w:color="auto"/>
            <w:left w:val="none" w:sz="0" w:space="0" w:color="auto"/>
            <w:bottom w:val="none" w:sz="0" w:space="0" w:color="auto"/>
            <w:right w:val="none" w:sz="0" w:space="0" w:color="auto"/>
          </w:divBdr>
          <w:divsChild>
            <w:div w:id="900217292">
              <w:marLeft w:val="0"/>
              <w:marRight w:val="0"/>
              <w:marTop w:val="0"/>
              <w:marBottom w:val="0"/>
              <w:divBdr>
                <w:top w:val="none" w:sz="0" w:space="0" w:color="auto"/>
                <w:left w:val="none" w:sz="0" w:space="0" w:color="auto"/>
                <w:bottom w:val="none" w:sz="0" w:space="0" w:color="auto"/>
                <w:right w:val="none" w:sz="0" w:space="0" w:color="auto"/>
              </w:divBdr>
            </w:div>
            <w:div w:id="1832866812">
              <w:marLeft w:val="0"/>
              <w:marRight w:val="0"/>
              <w:marTop w:val="0"/>
              <w:marBottom w:val="0"/>
              <w:divBdr>
                <w:top w:val="none" w:sz="0" w:space="0" w:color="auto"/>
                <w:left w:val="none" w:sz="0" w:space="0" w:color="auto"/>
                <w:bottom w:val="none" w:sz="0" w:space="0" w:color="auto"/>
                <w:right w:val="none" w:sz="0" w:space="0" w:color="auto"/>
              </w:divBdr>
            </w:div>
            <w:div w:id="100535815">
              <w:marLeft w:val="0"/>
              <w:marRight w:val="0"/>
              <w:marTop w:val="0"/>
              <w:marBottom w:val="0"/>
              <w:divBdr>
                <w:top w:val="none" w:sz="0" w:space="0" w:color="auto"/>
                <w:left w:val="none" w:sz="0" w:space="0" w:color="auto"/>
                <w:bottom w:val="none" w:sz="0" w:space="0" w:color="auto"/>
                <w:right w:val="none" w:sz="0" w:space="0" w:color="auto"/>
              </w:divBdr>
              <w:divsChild>
                <w:div w:id="2078169111">
                  <w:marLeft w:val="0"/>
                  <w:marRight w:val="0"/>
                  <w:marTop w:val="0"/>
                  <w:marBottom w:val="0"/>
                  <w:divBdr>
                    <w:top w:val="none" w:sz="0" w:space="0" w:color="auto"/>
                    <w:left w:val="none" w:sz="0" w:space="0" w:color="auto"/>
                    <w:bottom w:val="none" w:sz="0" w:space="0" w:color="auto"/>
                    <w:right w:val="none" w:sz="0" w:space="0" w:color="auto"/>
                  </w:divBdr>
                </w:div>
              </w:divsChild>
            </w:div>
            <w:div w:id="979965462">
              <w:marLeft w:val="0"/>
              <w:marRight w:val="0"/>
              <w:marTop w:val="0"/>
              <w:marBottom w:val="0"/>
              <w:divBdr>
                <w:top w:val="none" w:sz="0" w:space="0" w:color="auto"/>
                <w:left w:val="none" w:sz="0" w:space="0" w:color="auto"/>
                <w:bottom w:val="none" w:sz="0" w:space="0" w:color="auto"/>
                <w:right w:val="none" w:sz="0" w:space="0" w:color="auto"/>
              </w:divBdr>
            </w:div>
          </w:divsChild>
        </w:div>
        <w:div w:id="850097888">
          <w:marLeft w:val="0"/>
          <w:marRight w:val="0"/>
          <w:marTop w:val="0"/>
          <w:marBottom w:val="0"/>
          <w:divBdr>
            <w:top w:val="none" w:sz="0" w:space="0" w:color="auto"/>
            <w:left w:val="none" w:sz="0" w:space="0" w:color="auto"/>
            <w:bottom w:val="none" w:sz="0" w:space="0" w:color="auto"/>
            <w:right w:val="none" w:sz="0" w:space="0" w:color="auto"/>
          </w:divBdr>
        </w:div>
        <w:div w:id="586815705">
          <w:marLeft w:val="0"/>
          <w:marRight w:val="0"/>
          <w:marTop w:val="0"/>
          <w:marBottom w:val="0"/>
          <w:divBdr>
            <w:top w:val="none" w:sz="0" w:space="0" w:color="auto"/>
            <w:left w:val="none" w:sz="0" w:space="0" w:color="auto"/>
            <w:bottom w:val="none" w:sz="0" w:space="0" w:color="auto"/>
            <w:right w:val="none" w:sz="0" w:space="0" w:color="auto"/>
          </w:divBdr>
        </w:div>
        <w:div w:id="1287127969">
          <w:marLeft w:val="0"/>
          <w:marRight w:val="0"/>
          <w:marTop w:val="0"/>
          <w:marBottom w:val="0"/>
          <w:divBdr>
            <w:top w:val="none" w:sz="0" w:space="0" w:color="auto"/>
            <w:left w:val="none" w:sz="0" w:space="0" w:color="auto"/>
            <w:bottom w:val="none" w:sz="0" w:space="0" w:color="auto"/>
            <w:right w:val="none" w:sz="0" w:space="0" w:color="auto"/>
          </w:divBdr>
        </w:div>
        <w:div w:id="763696361">
          <w:marLeft w:val="0"/>
          <w:marRight w:val="0"/>
          <w:marTop w:val="0"/>
          <w:marBottom w:val="0"/>
          <w:divBdr>
            <w:top w:val="none" w:sz="0" w:space="0" w:color="auto"/>
            <w:left w:val="none" w:sz="0" w:space="0" w:color="auto"/>
            <w:bottom w:val="none" w:sz="0" w:space="0" w:color="auto"/>
            <w:right w:val="none" w:sz="0" w:space="0" w:color="auto"/>
          </w:divBdr>
        </w:div>
        <w:div w:id="896281784">
          <w:marLeft w:val="0"/>
          <w:marRight w:val="0"/>
          <w:marTop w:val="0"/>
          <w:marBottom w:val="0"/>
          <w:divBdr>
            <w:top w:val="none" w:sz="0" w:space="0" w:color="auto"/>
            <w:left w:val="none" w:sz="0" w:space="0" w:color="auto"/>
            <w:bottom w:val="none" w:sz="0" w:space="0" w:color="auto"/>
            <w:right w:val="none" w:sz="0" w:space="0" w:color="auto"/>
          </w:divBdr>
        </w:div>
        <w:div w:id="477192996">
          <w:marLeft w:val="0"/>
          <w:marRight w:val="0"/>
          <w:marTop w:val="0"/>
          <w:marBottom w:val="0"/>
          <w:divBdr>
            <w:top w:val="none" w:sz="0" w:space="0" w:color="auto"/>
            <w:left w:val="none" w:sz="0" w:space="0" w:color="auto"/>
            <w:bottom w:val="none" w:sz="0" w:space="0" w:color="auto"/>
            <w:right w:val="none" w:sz="0" w:space="0" w:color="auto"/>
          </w:divBdr>
        </w:div>
        <w:div w:id="123740989">
          <w:marLeft w:val="0"/>
          <w:marRight w:val="0"/>
          <w:marTop w:val="0"/>
          <w:marBottom w:val="0"/>
          <w:divBdr>
            <w:top w:val="none" w:sz="0" w:space="0" w:color="auto"/>
            <w:left w:val="none" w:sz="0" w:space="0" w:color="auto"/>
            <w:bottom w:val="none" w:sz="0" w:space="0" w:color="auto"/>
            <w:right w:val="none" w:sz="0" w:space="0" w:color="auto"/>
          </w:divBdr>
          <w:divsChild>
            <w:div w:id="37365803">
              <w:marLeft w:val="0"/>
              <w:marRight w:val="0"/>
              <w:marTop w:val="0"/>
              <w:marBottom w:val="0"/>
              <w:divBdr>
                <w:top w:val="none" w:sz="0" w:space="0" w:color="auto"/>
                <w:left w:val="none" w:sz="0" w:space="0" w:color="auto"/>
                <w:bottom w:val="none" w:sz="0" w:space="0" w:color="auto"/>
                <w:right w:val="none" w:sz="0" w:space="0" w:color="auto"/>
              </w:divBdr>
            </w:div>
          </w:divsChild>
        </w:div>
        <w:div w:id="24992163">
          <w:marLeft w:val="0"/>
          <w:marRight w:val="0"/>
          <w:marTop w:val="0"/>
          <w:marBottom w:val="0"/>
          <w:divBdr>
            <w:top w:val="none" w:sz="0" w:space="0" w:color="auto"/>
            <w:left w:val="none" w:sz="0" w:space="0" w:color="auto"/>
            <w:bottom w:val="none" w:sz="0" w:space="0" w:color="auto"/>
            <w:right w:val="none" w:sz="0" w:space="0" w:color="auto"/>
          </w:divBdr>
          <w:divsChild>
            <w:div w:id="1778524836">
              <w:marLeft w:val="0"/>
              <w:marRight w:val="0"/>
              <w:marTop w:val="0"/>
              <w:marBottom w:val="0"/>
              <w:divBdr>
                <w:top w:val="none" w:sz="0" w:space="0" w:color="auto"/>
                <w:left w:val="none" w:sz="0" w:space="0" w:color="auto"/>
                <w:bottom w:val="none" w:sz="0" w:space="0" w:color="auto"/>
                <w:right w:val="none" w:sz="0" w:space="0" w:color="auto"/>
              </w:divBdr>
            </w:div>
          </w:divsChild>
        </w:div>
        <w:div w:id="1563365242">
          <w:marLeft w:val="0"/>
          <w:marRight w:val="0"/>
          <w:marTop w:val="0"/>
          <w:marBottom w:val="0"/>
          <w:divBdr>
            <w:top w:val="none" w:sz="0" w:space="0" w:color="auto"/>
            <w:left w:val="none" w:sz="0" w:space="0" w:color="auto"/>
            <w:bottom w:val="none" w:sz="0" w:space="0" w:color="auto"/>
            <w:right w:val="none" w:sz="0" w:space="0" w:color="auto"/>
          </w:divBdr>
          <w:divsChild>
            <w:div w:id="1895894920">
              <w:marLeft w:val="0"/>
              <w:marRight w:val="0"/>
              <w:marTop w:val="0"/>
              <w:marBottom w:val="0"/>
              <w:divBdr>
                <w:top w:val="none" w:sz="0" w:space="0" w:color="auto"/>
                <w:left w:val="none" w:sz="0" w:space="0" w:color="auto"/>
                <w:bottom w:val="none" w:sz="0" w:space="0" w:color="auto"/>
                <w:right w:val="none" w:sz="0" w:space="0" w:color="auto"/>
              </w:divBdr>
            </w:div>
          </w:divsChild>
        </w:div>
        <w:div w:id="900142988">
          <w:marLeft w:val="0"/>
          <w:marRight w:val="0"/>
          <w:marTop w:val="0"/>
          <w:marBottom w:val="0"/>
          <w:divBdr>
            <w:top w:val="none" w:sz="0" w:space="0" w:color="auto"/>
            <w:left w:val="none" w:sz="0" w:space="0" w:color="auto"/>
            <w:bottom w:val="none" w:sz="0" w:space="0" w:color="auto"/>
            <w:right w:val="none" w:sz="0" w:space="0" w:color="auto"/>
          </w:divBdr>
          <w:divsChild>
            <w:div w:id="12002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mo.garant.ru/" TargetMode="External"/><Relationship Id="rId117" Type="http://schemas.openxmlformats.org/officeDocument/2006/relationships/header" Target="header1.xml"/><Relationship Id="rId21" Type="http://schemas.openxmlformats.org/officeDocument/2006/relationships/hyperlink" Target="https://demo.garant.ru/" TargetMode="External"/><Relationship Id="rId42" Type="http://schemas.openxmlformats.org/officeDocument/2006/relationships/hyperlink" Target="https://demo.garant.ru/" TargetMode="External"/><Relationship Id="rId47" Type="http://schemas.openxmlformats.org/officeDocument/2006/relationships/hyperlink" Target="https://demo.garant.ru/" TargetMode="External"/><Relationship Id="rId63" Type="http://schemas.openxmlformats.org/officeDocument/2006/relationships/hyperlink" Target="https://demo.garant.ru/" TargetMode="External"/><Relationship Id="rId68" Type="http://schemas.openxmlformats.org/officeDocument/2006/relationships/hyperlink" Target="https://demo.garant.ru/" TargetMode="External"/><Relationship Id="rId84" Type="http://schemas.openxmlformats.org/officeDocument/2006/relationships/hyperlink" Target="http://mobileonline.garant.ru/" TargetMode="External"/><Relationship Id="rId89" Type="http://schemas.openxmlformats.org/officeDocument/2006/relationships/hyperlink" Target="https://demo.garant.ru/" TargetMode="External"/><Relationship Id="rId112" Type="http://schemas.openxmlformats.org/officeDocument/2006/relationships/hyperlink" Target="https://demo.garant.ru/" TargetMode="External"/><Relationship Id="rId16" Type="http://schemas.openxmlformats.org/officeDocument/2006/relationships/hyperlink" Target="http://www.consultant.ru/document/cons_doc_LAW_412615/" TargetMode="External"/><Relationship Id="rId107" Type="http://schemas.openxmlformats.org/officeDocument/2006/relationships/hyperlink" Target="https://demo.garant.ru/" TargetMode="External"/><Relationship Id="rId11" Type="http://schemas.openxmlformats.org/officeDocument/2006/relationships/hyperlink" Target="http://www.consultant.ru/document/cons_doc_LAW_412532/" TargetMode="External"/><Relationship Id="rId32" Type="http://schemas.openxmlformats.org/officeDocument/2006/relationships/hyperlink" Target="https://demo.garant.ru/" TargetMode="External"/><Relationship Id="rId37" Type="http://schemas.openxmlformats.org/officeDocument/2006/relationships/hyperlink" Target="https://demo.garant.ru/" TargetMode="External"/><Relationship Id="rId53" Type="http://schemas.openxmlformats.org/officeDocument/2006/relationships/hyperlink" Target="https://demo.garant.ru/" TargetMode="External"/><Relationship Id="rId58" Type="http://schemas.openxmlformats.org/officeDocument/2006/relationships/hyperlink" Target="https://demo.garant.ru/" TargetMode="External"/><Relationship Id="rId74" Type="http://schemas.openxmlformats.org/officeDocument/2006/relationships/hyperlink" Target="https://demo.garant.ru/" TargetMode="External"/><Relationship Id="rId79" Type="http://schemas.openxmlformats.org/officeDocument/2006/relationships/hyperlink" Target="https://demo.garant.ru/" TargetMode="External"/><Relationship Id="rId102" Type="http://schemas.openxmlformats.org/officeDocument/2006/relationships/hyperlink" Target="https://demo.garant.ru/" TargetMode="External"/><Relationship Id="rId5" Type="http://schemas.openxmlformats.org/officeDocument/2006/relationships/footnotes" Target="footnotes.xml"/><Relationship Id="rId90" Type="http://schemas.openxmlformats.org/officeDocument/2006/relationships/hyperlink" Target="https://demo.garant.ru/" TargetMode="External"/><Relationship Id="rId95" Type="http://schemas.openxmlformats.org/officeDocument/2006/relationships/hyperlink" Target="https://demo.garant.ru/" TargetMode="External"/><Relationship Id="rId22" Type="http://schemas.openxmlformats.org/officeDocument/2006/relationships/hyperlink" Target="https://demo.garant.ru/" TargetMode="External"/><Relationship Id="rId27" Type="http://schemas.openxmlformats.org/officeDocument/2006/relationships/hyperlink" Target="https://demo.garant.ru/" TargetMode="External"/><Relationship Id="rId43" Type="http://schemas.openxmlformats.org/officeDocument/2006/relationships/hyperlink" Target="https://demo.garant.ru/" TargetMode="External"/><Relationship Id="rId48" Type="http://schemas.openxmlformats.org/officeDocument/2006/relationships/hyperlink" Target="https://demo.garant.ru/" TargetMode="External"/><Relationship Id="rId64" Type="http://schemas.openxmlformats.org/officeDocument/2006/relationships/hyperlink" Target="https://demo.garant.ru/" TargetMode="External"/><Relationship Id="rId69" Type="http://schemas.openxmlformats.org/officeDocument/2006/relationships/hyperlink" Target="https://demo.garant.ru/" TargetMode="External"/><Relationship Id="rId113" Type="http://schemas.openxmlformats.org/officeDocument/2006/relationships/hyperlink" Target="https://demo.garant.ru/" TargetMode="External"/><Relationship Id="rId118" Type="http://schemas.openxmlformats.org/officeDocument/2006/relationships/fontTable" Target="fontTable.xml"/><Relationship Id="rId80" Type="http://schemas.openxmlformats.org/officeDocument/2006/relationships/hyperlink" Target="https://demo.garant.ru/" TargetMode="External"/><Relationship Id="rId85" Type="http://schemas.openxmlformats.org/officeDocument/2006/relationships/hyperlink" Target="consultantplus://offline/ref=B2009193A038179C69E985C1C5A0A1129E089085DDA864F8D124C4420606CD476119F0AF0F47D208uFrFM" TargetMode="External"/><Relationship Id="rId12" Type="http://schemas.openxmlformats.org/officeDocument/2006/relationships/hyperlink" Target="http://www.consultant.ru/document/cons_doc_LAW_389501/" TargetMode="External"/><Relationship Id="rId17" Type="http://schemas.openxmlformats.org/officeDocument/2006/relationships/hyperlink" Target="http://www.consultant.ru/document/cons_doc_LAW_412532/" TargetMode="External"/><Relationship Id="rId33" Type="http://schemas.openxmlformats.org/officeDocument/2006/relationships/hyperlink" Target="https://demo.garant.ru/" TargetMode="External"/><Relationship Id="rId38" Type="http://schemas.openxmlformats.org/officeDocument/2006/relationships/hyperlink" Target="https://demo.garant.ru/" TargetMode="External"/><Relationship Id="rId59" Type="http://schemas.openxmlformats.org/officeDocument/2006/relationships/hyperlink" Target="https://demo.garant.ru/" TargetMode="External"/><Relationship Id="rId103" Type="http://schemas.openxmlformats.org/officeDocument/2006/relationships/hyperlink" Target="https://demo.garant.ru/" TargetMode="External"/><Relationship Id="rId108" Type="http://schemas.openxmlformats.org/officeDocument/2006/relationships/hyperlink" Target="https://demo.garant.ru/" TargetMode="External"/><Relationship Id="rId54" Type="http://schemas.openxmlformats.org/officeDocument/2006/relationships/hyperlink" Target="https://demo.garant.ru/" TargetMode="External"/><Relationship Id="rId70" Type="http://schemas.openxmlformats.org/officeDocument/2006/relationships/hyperlink" Target="https://demo.garant.ru/" TargetMode="External"/><Relationship Id="rId75" Type="http://schemas.openxmlformats.org/officeDocument/2006/relationships/hyperlink" Target="https://demo.garant.ru/" TargetMode="External"/><Relationship Id="rId91" Type="http://schemas.openxmlformats.org/officeDocument/2006/relationships/hyperlink" Target="https://demo.garant.ru/" TargetMode="External"/><Relationship Id="rId96" Type="http://schemas.openxmlformats.org/officeDocument/2006/relationships/hyperlink" Target="https://demo.garant.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emo.garant.ru/" TargetMode="External"/><Relationship Id="rId28" Type="http://schemas.openxmlformats.org/officeDocument/2006/relationships/hyperlink" Target="https://demo.garant.ru/" TargetMode="External"/><Relationship Id="rId49" Type="http://schemas.openxmlformats.org/officeDocument/2006/relationships/hyperlink" Target="https://demo.garant.ru/" TargetMode="External"/><Relationship Id="rId114" Type="http://schemas.openxmlformats.org/officeDocument/2006/relationships/hyperlink" Target="https://demo.garant.ru/" TargetMode="External"/><Relationship Id="rId119" Type="http://schemas.openxmlformats.org/officeDocument/2006/relationships/theme" Target="theme/theme1.xml"/><Relationship Id="rId10" Type="http://schemas.openxmlformats.org/officeDocument/2006/relationships/hyperlink" Target="http://www.consultant.ru/document/cons_doc_LAW_412615/" TargetMode="External"/><Relationship Id="rId31" Type="http://schemas.openxmlformats.org/officeDocument/2006/relationships/hyperlink" Target="https://demo.garant.ru/" TargetMode="External"/><Relationship Id="rId44" Type="http://schemas.openxmlformats.org/officeDocument/2006/relationships/hyperlink" Target="https://demo.garant.ru/" TargetMode="External"/><Relationship Id="rId52" Type="http://schemas.openxmlformats.org/officeDocument/2006/relationships/hyperlink" Target="https://demo.garant.ru/" TargetMode="External"/><Relationship Id="rId60" Type="http://schemas.openxmlformats.org/officeDocument/2006/relationships/hyperlink" Target="https://demo.garant.ru/" TargetMode="External"/><Relationship Id="rId65" Type="http://schemas.openxmlformats.org/officeDocument/2006/relationships/hyperlink" Target="https://demo.garant.ru/" TargetMode="External"/><Relationship Id="rId73" Type="http://schemas.openxmlformats.org/officeDocument/2006/relationships/hyperlink" Target="https://demo.garant.ru/" TargetMode="External"/><Relationship Id="rId78" Type="http://schemas.openxmlformats.org/officeDocument/2006/relationships/hyperlink" Target="https://demo.garant.ru/" TargetMode="External"/><Relationship Id="rId81" Type="http://schemas.openxmlformats.org/officeDocument/2006/relationships/hyperlink" Target="https://demo.garant.ru/" TargetMode="External"/><Relationship Id="rId86" Type="http://schemas.openxmlformats.org/officeDocument/2006/relationships/hyperlink" Target="http://mobileonline.garant.ru/" TargetMode="External"/><Relationship Id="rId94" Type="http://schemas.openxmlformats.org/officeDocument/2006/relationships/hyperlink" Target="https://demo.garant.ru/" TargetMode="External"/><Relationship Id="rId99" Type="http://schemas.openxmlformats.org/officeDocument/2006/relationships/hyperlink" Target="https://demo.garant.ru/" TargetMode="External"/><Relationship Id="rId101" Type="http://schemas.openxmlformats.org/officeDocument/2006/relationships/hyperlink" Target="https://demo.garant.ru/" TargetMode="External"/><Relationship Id="rId4" Type="http://schemas.openxmlformats.org/officeDocument/2006/relationships/webSettings" Target="webSettings.xml"/><Relationship Id="rId9" Type="http://schemas.openxmlformats.org/officeDocument/2006/relationships/hyperlink" Target="http://www.consultant.ru/document/cons_doc_LAW_411137/e82c709319dc3509f106b0b6efc695dff8836ac2/" TargetMode="External"/><Relationship Id="rId13" Type="http://schemas.openxmlformats.org/officeDocument/2006/relationships/hyperlink" Target="http://rostransnadzor.ru/normativnaya-baza/pravila-trebovaniya-yavlyayushhiesya-predmetom-provodimy-h-proverok/" TargetMode="External"/><Relationship Id="rId18" Type="http://schemas.openxmlformats.org/officeDocument/2006/relationships/hyperlink" Target="https://demo.garant.ru/" TargetMode="External"/><Relationship Id="rId39" Type="http://schemas.openxmlformats.org/officeDocument/2006/relationships/hyperlink" Target="https://demo.garant.ru/" TargetMode="External"/><Relationship Id="rId109" Type="http://schemas.openxmlformats.org/officeDocument/2006/relationships/hyperlink" Target="https://demo.garant.ru/" TargetMode="External"/><Relationship Id="rId34" Type="http://schemas.openxmlformats.org/officeDocument/2006/relationships/hyperlink" Target="https://demo.garant.ru/" TargetMode="External"/><Relationship Id="rId50" Type="http://schemas.openxmlformats.org/officeDocument/2006/relationships/hyperlink" Target="https://demo.garant.ru/" TargetMode="External"/><Relationship Id="rId55" Type="http://schemas.openxmlformats.org/officeDocument/2006/relationships/hyperlink" Target="https://demo.garant.ru/" TargetMode="External"/><Relationship Id="rId76" Type="http://schemas.openxmlformats.org/officeDocument/2006/relationships/hyperlink" Target="https://demo.garant.ru/" TargetMode="External"/><Relationship Id="rId97" Type="http://schemas.openxmlformats.org/officeDocument/2006/relationships/hyperlink" Target="https://demo.garant.ru/" TargetMode="External"/><Relationship Id="rId104" Type="http://schemas.openxmlformats.org/officeDocument/2006/relationships/hyperlink" Target="https://demo.garant.ru/" TargetMode="External"/><Relationship Id="rId7" Type="http://schemas.openxmlformats.org/officeDocument/2006/relationships/image" Target="media/image1.png"/><Relationship Id="rId71" Type="http://schemas.openxmlformats.org/officeDocument/2006/relationships/hyperlink" Target="https://demo.garant.ru/" TargetMode="External"/><Relationship Id="rId92" Type="http://schemas.openxmlformats.org/officeDocument/2006/relationships/hyperlink" Target="https://demo.garant.ru/" TargetMode="External"/><Relationship Id="rId2" Type="http://schemas.openxmlformats.org/officeDocument/2006/relationships/styles" Target="styles.xml"/><Relationship Id="rId29" Type="http://schemas.openxmlformats.org/officeDocument/2006/relationships/hyperlink" Target="https://demo.garant.ru/" TargetMode="External"/><Relationship Id="rId24" Type="http://schemas.openxmlformats.org/officeDocument/2006/relationships/hyperlink" Target="https://demo.garant.ru/" TargetMode="External"/><Relationship Id="rId40" Type="http://schemas.openxmlformats.org/officeDocument/2006/relationships/hyperlink" Target="http://proverki.gov.ru" TargetMode="External"/><Relationship Id="rId45" Type="http://schemas.openxmlformats.org/officeDocument/2006/relationships/hyperlink" Target="https://demo.garant.ru/" TargetMode="External"/><Relationship Id="rId66" Type="http://schemas.openxmlformats.org/officeDocument/2006/relationships/hyperlink" Target="https://demo.garant.ru/" TargetMode="External"/><Relationship Id="rId87" Type="http://schemas.openxmlformats.org/officeDocument/2006/relationships/hyperlink" Target="http://mobileonline.garant.ru/" TargetMode="External"/><Relationship Id="rId110" Type="http://schemas.openxmlformats.org/officeDocument/2006/relationships/hyperlink" Target="https://demo.garant.ru/" TargetMode="External"/><Relationship Id="rId115" Type="http://schemas.openxmlformats.org/officeDocument/2006/relationships/hyperlink" Target="https://demo.garant.ru/" TargetMode="External"/><Relationship Id="rId61" Type="http://schemas.openxmlformats.org/officeDocument/2006/relationships/hyperlink" Target="https://demo.garant.ru/" TargetMode="External"/><Relationship Id="rId82" Type="http://schemas.openxmlformats.org/officeDocument/2006/relationships/hyperlink" Target="http://railway.rostransnadzor.ru/deyatel-nost/proverochny-e-chek-listy/" TargetMode="External"/><Relationship Id="rId19" Type="http://schemas.openxmlformats.org/officeDocument/2006/relationships/hyperlink" Target="https://demo.garant.ru/" TargetMode="External"/><Relationship Id="rId14" Type="http://schemas.openxmlformats.org/officeDocument/2006/relationships/hyperlink" Target="http://rostransnadzor.ru/obrashheniya-grazhdan/e-lektronnaya-forma-priema-obrashhenij-i/" TargetMode="External"/><Relationship Id="rId30" Type="http://schemas.openxmlformats.org/officeDocument/2006/relationships/hyperlink" Target="https://demo.garant.ru/" TargetMode="External"/><Relationship Id="rId35" Type="http://schemas.openxmlformats.org/officeDocument/2006/relationships/hyperlink" Target="http://proverki.gov.ru" TargetMode="External"/><Relationship Id="rId56" Type="http://schemas.openxmlformats.org/officeDocument/2006/relationships/hyperlink" Target="https://demo.garant.ru/" TargetMode="External"/><Relationship Id="rId77" Type="http://schemas.openxmlformats.org/officeDocument/2006/relationships/hyperlink" Target="https://demo.garant.ru/" TargetMode="External"/><Relationship Id="rId100" Type="http://schemas.openxmlformats.org/officeDocument/2006/relationships/hyperlink" Target="https://demo.garant.ru/" TargetMode="External"/><Relationship Id="rId105" Type="http://schemas.openxmlformats.org/officeDocument/2006/relationships/hyperlink" Target="https://demo.garant.ru/" TargetMode="External"/><Relationship Id="rId8" Type="http://schemas.openxmlformats.org/officeDocument/2006/relationships/hyperlink" Target="http://www.consultant.ru/document/cons_doc_LAW_411137/e82c709319dc3509f106b0b6efc695dff8836ac2/" TargetMode="External"/><Relationship Id="rId51" Type="http://schemas.openxmlformats.org/officeDocument/2006/relationships/hyperlink" Target="https://demo.garant.ru/" TargetMode="External"/><Relationship Id="rId72" Type="http://schemas.openxmlformats.org/officeDocument/2006/relationships/hyperlink" Target="https://demo.garant.ru/" TargetMode="External"/><Relationship Id="rId93" Type="http://schemas.openxmlformats.org/officeDocument/2006/relationships/hyperlink" Target="https://demo.garant.ru/" TargetMode="External"/><Relationship Id="rId98" Type="http://schemas.openxmlformats.org/officeDocument/2006/relationships/hyperlink" Target="https://demo.garant.ru/" TargetMode="External"/><Relationship Id="rId3" Type="http://schemas.openxmlformats.org/officeDocument/2006/relationships/settings" Target="settings.xml"/><Relationship Id="rId25" Type="http://schemas.openxmlformats.org/officeDocument/2006/relationships/hyperlink" Target="https://demo.garant.ru/" TargetMode="External"/><Relationship Id="rId46" Type="http://schemas.openxmlformats.org/officeDocument/2006/relationships/hyperlink" Target="https://demo.garant.ru/" TargetMode="External"/><Relationship Id="rId67" Type="http://schemas.openxmlformats.org/officeDocument/2006/relationships/hyperlink" Target="https://demo.garant.ru/" TargetMode="External"/><Relationship Id="rId116" Type="http://schemas.openxmlformats.org/officeDocument/2006/relationships/hyperlink" Target="https://docs.cntd.ru/document/573956761" TargetMode="External"/><Relationship Id="rId20" Type="http://schemas.openxmlformats.org/officeDocument/2006/relationships/hyperlink" Target="https://demo.garant.ru/" TargetMode="External"/><Relationship Id="rId41" Type="http://schemas.openxmlformats.org/officeDocument/2006/relationships/hyperlink" Target="https://demo.garant.ru/" TargetMode="External"/><Relationship Id="rId62" Type="http://schemas.openxmlformats.org/officeDocument/2006/relationships/hyperlink" Target="https://demo.garant.ru/" TargetMode="External"/><Relationship Id="rId83" Type="http://schemas.openxmlformats.org/officeDocument/2006/relationships/hyperlink" Target="http://mobileonline.garant.ru/" TargetMode="External"/><Relationship Id="rId88" Type="http://schemas.openxmlformats.org/officeDocument/2006/relationships/hyperlink" Target="consultantplus://offline/ref=74CEF845F6EB734E29CCDCCB922F87ED0D6476C7D5BD9A78C4CDD68333885F7FB0838232FABBE808l8IAK" TargetMode="External"/><Relationship Id="rId111" Type="http://schemas.openxmlformats.org/officeDocument/2006/relationships/hyperlink" Target="https://demo.garant.ru/" TargetMode="External"/><Relationship Id="rId15" Type="http://schemas.openxmlformats.org/officeDocument/2006/relationships/hyperlink" Target="http://railway.rostransnadzor.ru" TargetMode="External"/><Relationship Id="rId36" Type="http://schemas.openxmlformats.org/officeDocument/2006/relationships/hyperlink" Target="https://demo.garant.ru/" TargetMode="External"/><Relationship Id="rId57" Type="http://schemas.openxmlformats.org/officeDocument/2006/relationships/hyperlink" Target="https://demo.garant.ru/" TargetMode="External"/><Relationship Id="rId106"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1</Pages>
  <Words>18524</Words>
  <Characters>105587</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Аркадьевна Клемешова</dc:creator>
  <cp:lastModifiedBy>User</cp:lastModifiedBy>
  <cp:revision>15</cp:revision>
  <cp:lastPrinted>2020-07-20T08:21:00Z</cp:lastPrinted>
  <dcterms:created xsi:type="dcterms:W3CDTF">2022-01-12T06:21:00Z</dcterms:created>
  <dcterms:modified xsi:type="dcterms:W3CDTF">2022-10-13T08:53:00Z</dcterms:modified>
</cp:coreProperties>
</file>